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470" w:rsidRPr="008019B0" w:rsidRDefault="00231470" w:rsidP="00231470">
      <w:pPr>
        <w:pStyle w:val="1"/>
        <w:spacing w:before="0" w:after="0"/>
        <w:jc w:val="center"/>
        <w:rPr>
          <w:rFonts w:ascii="宋体" w:eastAsia="宋体" w:hAnsi="宋体"/>
          <w:sz w:val="32"/>
          <w:szCs w:val="32"/>
        </w:rPr>
      </w:pPr>
      <w:r w:rsidRPr="008019B0">
        <w:rPr>
          <w:rFonts w:ascii="宋体" w:eastAsia="宋体" w:hAnsi="宋体" w:hint="eastAsia"/>
          <w:sz w:val="32"/>
          <w:szCs w:val="32"/>
        </w:rPr>
        <w:t>201</w:t>
      </w:r>
      <w:r w:rsidRPr="008019B0">
        <w:rPr>
          <w:rFonts w:ascii="宋体" w:eastAsia="宋体" w:hAnsi="宋体"/>
          <w:sz w:val="32"/>
          <w:szCs w:val="32"/>
        </w:rPr>
        <w:t>9</w:t>
      </w:r>
      <w:r w:rsidRPr="008019B0">
        <w:rPr>
          <w:rFonts w:ascii="宋体" w:eastAsia="宋体" w:hAnsi="宋体" w:hint="eastAsia"/>
          <w:sz w:val="32"/>
          <w:szCs w:val="32"/>
        </w:rPr>
        <w:t>全国大学生</w:t>
      </w:r>
      <w:r w:rsidRPr="008019B0">
        <w:rPr>
          <w:rFonts w:ascii="宋体" w:eastAsia="宋体" w:hAnsi="宋体"/>
          <w:sz w:val="32"/>
          <w:szCs w:val="32"/>
        </w:rPr>
        <w:t>生物医学工程创新</w:t>
      </w:r>
      <w:r>
        <w:rPr>
          <w:rFonts w:ascii="宋体" w:eastAsia="宋体" w:hAnsi="宋体" w:hint="eastAsia"/>
          <w:sz w:val="32"/>
          <w:szCs w:val="32"/>
        </w:rPr>
        <w:t>设计</w:t>
      </w:r>
      <w:r w:rsidRPr="008019B0">
        <w:rPr>
          <w:rFonts w:ascii="宋体" w:eastAsia="宋体" w:hAnsi="宋体"/>
          <w:sz w:val="32"/>
          <w:szCs w:val="32"/>
        </w:rPr>
        <w:t>竞赛</w:t>
      </w:r>
    </w:p>
    <w:p w:rsidR="00231470" w:rsidRPr="008019B0" w:rsidRDefault="00231470" w:rsidP="00231470">
      <w:pPr>
        <w:jc w:val="center"/>
        <w:rPr>
          <w:rFonts w:ascii="宋体" w:hAnsi="宋体"/>
          <w:b/>
          <w:sz w:val="28"/>
          <w:szCs w:val="28"/>
        </w:rPr>
      </w:pPr>
      <w:r w:rsidRPr="008019B0">
        <w:rPr>
          <w:rFonts w:ascii="宋体" w:hAnsi="宋体" w:hint="eastAsia"/>
          <w:b/>
          <w:sz w:val="28"/>
          <w:szCs w:val="28"/>
        </w:rPr>
        <w:t>命题组</w:t>
      </w:r>
      <w:r>
        <w:rPr>
          <w:rFonts w:ascii="宋体" w:hAnsi="宋体" w:hint="eastAsia"/>
          <w:b/>
          <w:sz w:val="28"/>
          <w:szCs w:val="28"/>
        </w:rPr>
        <w:t>（体外诊断方向）</w:t>
      </w:r>
    </w:p>
    <w:p w:rsidR="00231470" w:rsidRPr="00231470" w:rsidRDefault="00231470" w:rsidP="00AC176C">
      <w:pPr>
        <w:spacing w:beforeLines="100"/>
        <w:rPr>
          <w:rFonts w:ascii="宋体" w:hAnsi="宋体"/>
          <w:b/>
          <w:sz w:val="28"/>
          <w:szCs w:val="28"/>
        </w:rPr>
      </w:pPr>
      <w:r w:rsidRPr="00231470">
        <w:rPr>
          <w:rFonts w:ascii="宋体" w:hAnsi="宋体" w:hint="eastAsia"/>
          <w:b/>
          <w:sz w:val="28"/>
          <w:szCs w:val="28"/>
        </w:rPr>
        <w:t>一、题目：生化分析仪光学检测系统</w:t>
      </w:r>
    </w:p>
    <w:p w:rsidR="00CD412B" w:rsidRPr="00231470" w:rsidRDefault="00231470" w:rsidP="00AC176C">
      <w:pPr>
        <w:spacing w:beforeLines="100"/>
        <w:rPr>
          <w:rFonts w:ascii="宋体" w:hAnsi="宋体"/>
          <w:b/>
          <w:sz w:val="28"/>
          <w:szCs w:val="28"/>
        </w:rPr>
      </w:pPr>
      <w:r w:rsidRPr="00231470">
        <w:rPr>
          <w:rFonts w:ascii="宋体" w:hAnsi="宋体" w:hint="eastAsia"/>
          <w:b/>
          <w:sz w:val="28"/>
          <w:szCs w:val="28"/>
        </w:rPr>
        <w:t>二</w:t>
      </w:r>
      <w:r w:rsidR="00FA0EA9" w:rsidRPr="00231470">
        <w:rPr>
          <w:rFonts w:ascii="宋体" w:hAnsi="宋体"/>
          <w:b/>
          <w:sz w:val="28"/>
          <w:szCs w:val="28"/>
        </w:rPr>
        <w:t>、任务</w:t>
      </w:r>
      <w:r w:rsidRPr="00231470">
        <w:rPr>
          <w:rFonts w:ascii="宋体" w:hAnsi="宋体" w:hint="eastAsia"/>
          <w:b/>
          <w:sz w:val="28"/>
          <w:szCs w:val="28"/>
        </w:rPr>
        <w:t>：</w:t>
      </w:r>
    </w:p>
    <w:p w:rsidR="00A02A28" w:rsidRDefault="0049545D">
      <w:pPr>
        <w:widowControl/>
        <w:spacing w:line="420" w:lineRule="atLeast"/>
        <w:ind w:firstLine="420"/>
        <w:jc w:val="left"/>
        <w:rPr>
          <w:rFonts w:ascii="Tahoma" w:hAnsi="Tahoma" w:cs="Tahoma"/>
          <w:kern w:val="0"/>
          <w:sz w:val="24"/>
        </w:rPr>
      </w:pPr>
      <w:r w:rsidRPr="0049545D">
        <w:rPr>
          <w:rFonts w:ascii="Tahoma" w:hAnsi="Tahoma" w:cs="Tahoma" w:hint="eastAsia"/>
          <w:kern w:val="0"/>
          <w:sz w:val="24"/>
        </w:rPr>
        <w:t>在临床检测中，生化分析是一项非常重要的检测，</w:t>
      </w:r>
      <w:r w:rsidR="00947B57">
        <w:rPr>
          <w:rFonts w:ascii="Tahoma" w:hAnsi="Tahoma" w:cs="Tahoma" w:hint="eastAsia"/>
          <w:kern w:val="0"/>
          <w:sz w:val="24"/>
        </w:rPr>
        <w:t>为临床诊断提供准确可靠的检验结果</w:t>
      </w:r>
      <w:r w:rsidR="00612E49">
        <w:rPr>
          <w:rFonts w:ascii="Tahoma" w:hAnsi="Tahoma" w:cs="Tahoma" w:hint="eastAsia"/>
          <w:kern w:val="0"/>
          <w:sz w:val="24"/>
        </w:rPr>
        <w:t>。生化分析仪</w:t>
      </w:r>
      <w:r w:rsidRPr="0049545D">
        <w:rPr>
          <w:rFonts w:ascii="Tahoma" w:hAnsi="Tahoma" w:cs="Tahoma" w:hint="eastAsia"/>
          <w:kern w:val="0"/>
          <w:sz w:val="24"/>
        </w:rPr>
        <w:t>是一种集电子学、</w:t>
      </w:r>
      <w:r w:rsidR="00612E49">
        <w:rPr>
          <w:rFonts w:ascii="Tahoma" w:hAnsi="Tahoma" w:cs="Tahoma" w:hint="eastAsia"/>
          <w:kern w:val="0"/>
          <w:sz w:val="24"/>
        </w:rPr>
        <w:t>光学、计算机技术和各种生物化学分析技术于一体的临床生物化学检测设备</w:t>
      </w:r>
      <w:r w:rsidR="00947B57">
        <w:rPr>
          <w:rFonts w:ascii="Tahoma" w:hAnsi="Tahoma" w:cs="Tahoma" w:hint="eastAsia"/>
          <w:kern w:val="0"/>
          <w:sz w:val="24"/>
        </w:rPr>
        <w:t>。</w:t>
      </w:r>
    </w:p>
    <w:p w:rsidR="00E73788" w:rsidRDefault="001C7A94">
      <w:pPr>
        <w:widowControl/>
        <w:spacing w:line="420" w:lineRule="atLeast"/>
        <w:ind w:firstLine="420"/>
        <w:jc w:val="left"/>
        <w:rPr>
          <w:rFonts w:ascii="Tahoma" w:hAnsi="Tahoma" w:cs="Tahoma"/>
          <w:kern w:val="0"/>
          <w:sz w:val="24"/>
        </w:rPr>
      </w:pPr>
      <w:r>
        <w:rPr>
          <w:rFonts w:ascii="Tahoma" w:hAnsi="Tahoma" w:cs="Tahoma" w:hint="eastAsia"/>
          <w:kern w:val="0"/>
          <w:sz w:val="24"/>
        </w:rPr>
        <w:t>生化分析仪</w:t>
      </w:r>
      <w:r w:rsidR="00A02A28">
        <w:rPr>
          <w:rFonts w:ascii="Tahoma" w:hAnsi="Tahoma" w:cs="Tahoma"/>
          <w:kern w:val="0"/>
          <w:sz w:val="24"/>
        </w:rPr>
        <w:t>的检测原理是</w:t>
      </w:r>
      <w:r w:rsidR="00AC7033">
        <w:rPr>
          <w:rFonts w:ascii="Tahoma" w:hAnsi="Tahoma" w:cs="Tahoma" w:hint="eastAsia"/>
          <w:kern w:val="0"/>
          <w:sz w:val="24"/>
        </w:rPr>
        <w:t>通过</w:t>
      </w:r>
      <w:r w:rsidR="00A02A28">
        <w:rPr>
          <w:rFonts w:ascii="Tahoma" w:hAnsi="Tahoma" w:cs="Tahoma"/>
          <w:kern w:val="0"/>
          <w:sz w:val="24"/>
        </w:rPr>
        <w:t>将样品和试剂加到反应杯中进行</w:t>
      </w:r>
      <w:r w:rsidR="00D95B0C">
        <w:rPr>
          <w:rFonts w:ascii="Tahoma" w:hAnsi="Tahoma" w:cs="Tahoma"/>
          <w:kern w:val="0"/>
          <w:sz w:val="24"/>
        </w:rPr>
        <w:t>化学或生物学</w:t>
      </w:r>
      <w:r w:rsidR="00A02A28">
        <w:rPr>
          <w:rFonts w:ascii="Tahoma" w:hAnsi="Tahoma" w:cs="Tahoma"/>
          <w:kern w:val="0"/>
          <w:sz w:val="24"/>
        </w:rPr>
        <w:t>反应</w:t>
      </w:r>
      <w:r w:rsidR="00A02A28">
        <w:rPr>
          <w:rFonts w:ascii="Tahoma" w:hAnsi="Tahoma" w:cs="Tahoma" w:hint="eastAsia"/>
          <w:kern w:val="0"/>
          <w:sz w:val="24"/>
        </w:rPr>
        <w:t>，</w:t>
      </w:r>
      <w:r w:rsidR="00A02A28">
        <w:rPr>
          <w:rFonts w:ascii="Tahoma" w:hAnsi="Tahoma" w:cs="Tahoma"/>
          <w:kern w:val="0"/>
          <w:sz w:val="24"/>
        </w:rPr>
        <w:t>通过测量反应产物</w:t>
      </w:r>
      <w:r w:rsidR="00D95B0C">
        <w:rPr>
          <w:rFonts w:ascii="Tahoma" w:hAnsi="Tahoma" w:cs="Tahoma"/>
          <w:kern w:val="0"/>
          <w:sz w:val="24"/>
        </w:rPr>
        <w:t>的光学特性的变化从而计算样品中待测成分的含量</w:t>
      </w:r>
      <w:r w:rsidR="00C77A54">
        <w:rPr>
          <w:rFonts w:ascii="Tahoma" w:hAnsi="Tahoma" w:cs="Tahoma" w:hint="eastAsia"/>
          <w:kern w:val="0"/>
          <w:sz w:val="24"/>
        </w:rPr>
        <w:t>，</w:t>
      </w:r>
      <w:bookmarkStart w:id="0" w:name="_GoBack"/>
      <w:bookmarkEnd w:id="0"/>
      <w:r w:rsidR="00947B57">
        <w:rPr>
          <w:rFonts w:ascii="Tahoma" w:hAnsi="Tahoma" w:cs="Tahoma" w:hint="eastAsia"/>
          <w:kern w:val="0"/>
          <w:sz w:val="24"/>
        </w:rPr>
        <w:t>而影响检验结果准确可靠的最关键</w:t>
      </w:r>
      <w:r w:rsidR="001F6B53">
        <w:rPr>
          <w:rFonts w:ascii="Tahoma" w:hAnsi="Tahoma" w:cs="Tahoma" w:hint="eastAsia"/>
          <w:kern w:val="0"/>
          <w:sz w:val="24"/>
        </w:rPr>
        <w:t>因素就是</w:t>
      </w:r>
      <w:r w:rsidR="00B74D94">
        <w:rPr>
          <w:rFonts w:ascii="Tahoma" w:hAnsi="Tahoma" w:cs="Tahoma" w:hint="eastAsia"/>
          <w:kern w:val="0"/>
          <w:sz w:val="24"/>
        </w:rPr>
        <w:t>光学检测系统的性能</w:t>
      </w:r>
      <w:r w:rsidR="00E73788">
        <w:rPr>
          <w:rFonts w:ascii="Tahoma" w:hAnsi="Tahoma" w:cs="Tahoma" w:hint="eastAsia"/>
          <w:kern w:val="0"/>
          <w:sz w:val="24"/>
        </w:rPr>
        <w:t>。</w:t>
      </w:r>
    </w:p>
    <w:p w:rsidR="00B74D94" w:rsidRDefault="00FA0EA9" w:rsidP="00065FBD">
      <w:pPr>
        <w:widowControl/>
        <w:spacing w:line="420" w:lineRule="atLeast"/>
        <w:ind w:firstLine="420"/>
        <w:jc w:val="left"/>
        <w:rPr>
          <w:rFonts w:ascii="Tahoma" w:hAnsi="Tahoma" w:cs="Tahoma"/>
          <w:kern w:val="0"/>
          <w:sz w:val="24"/>
        </w:rPr>
      </w:pPr>
      <w:r>
        <w:rPr>
          <w:rFonts w:ascii="Tahoma" w:hAnsi="Tahoma" w:cs="Tahoma" w:hint="eastAsia"/>
          <w:kern w:val="0"/>
          <w:sz w:val="24"/>
        </w:rPr>
        <w:t>以</w:t>
      </w:r>
      <w:r w:rsidRPr="00677022">
        <w:rPr>
          <w:rFonts w:ascii="Tahoma" w:hAnsi="Tahoma" w:cs="Tahoma" w:hint="eastAsia"/>
          <w:b/>
          <w:kern w:val="0"/>
          <w:sz w:val="24"/>
        </w:rPr>
        <w:t>模拟电路</w:t>
      </w:r>
      <w:r>
        <w:rPr>
          <w:rFonts w:ascii="Tahoma" w:hAnsi="Tahoma" w:cs="Tahoma" w:hint="eastAsia"/>
          <w:b/>
          <w:kern w:val="0"/>
          <w:sz w:val="24"/>
        </w:rPr>
        <w:t>、数字电路和</w:t>
      </w:r>
      <w:r w:rsidR="00677022">
        <w:rPr>
          <w:rFonts w:ascii="Tahoma" w:hAnsi="Tahoma" w:cs="Tahoma" w:hint="eastAsia"/>
          <w:b/>
          <w:kern w:val="0"/>
          <w:sz w:val="24"/>
        </w:rPr>
        <w:t>ARM</w:t>
      </w:r>
      <w:r w:rsidR="00677022">
        <w:rPr>
          <w:rFonts w:ascii="Tahoma" w:hAnsi="Tahoma" w:cs="Tahoma" w:hint="eastAsia"/>
          <w:b/>
          <w:kern w:val="0"/>
          <w:sz w:val="24"/>
        </w:rPr>
        <w:t>嵌入式系统</w:t>
      </w:r>
      <w:r>
        <w:rPr>
          <w:rFonts w:ascii="Tahoma" w:hAnsi="Tahoma" w:cs="Tahoma"/>
          <w:kern w:val="0"/>
          <w:sz w:val="24"/>
        </w:rPr>
        <w:t>为核心</w:t>
      </w:r>
      <w:r w:rsidR="00E13566">
        <w:rPr>
          <w:rFonts w:ascii="Tahoma" w:hAnsi="Tahoma" w:cs="Tahoma" w:hint="eastAsia"/>
          <w:kern w:val="0"/>
          <w:sz w:val="24"/>
        </w:rPr>
        <w:t>，</w:t>
      </w:r>
      <w:r w:rsidR="00C303AE">
        <w:rPr>
          <w:rFonts w:ascii="Tahoma" w:hAnsi="Tahoma" w:cs="Tahoma" w:hint="eastAsia"/>
          <w:kern w:val="0"/>
          <w:sz w:val="24"/>
        </w:rPr>
        <w:t>选用合适的光源，设计产生</w:t>
      </w:r>
      <w:r w:rsidR="00C303AE">
        <w:rPr>
          <w:rFonts w:ascii="Tahoma" w:hAnsi="Tahoma" w:cs="Tahoma" w:hint="eastAsia"/>
          <w:kern w:val="0"/>
          <w:sz w:val="24"/>
        </w:rPr>
        <w:t>340nm</w:t>
      </w:r>
      <w:r w:rsidR="00136A19">
        <w:rPr>
          <w:rFonts w:ascii="Tahoma" w:hAnsi="Tahoma" w:cs="Tahoma" w:hint="eastAsia"/>
          <w:kern w:val="0"/>
          <w:sz w:val="24"/>
        </w:rPr>
        <w:t>的</w:t>
      </w:r>
      <w:r w:rsidR="00C303AE">
        <w:rPr>
          <w:rFonts w:ascii="Tahoma" w:hAnsi="Tahoma" w:cs="Tahoma" w:hint="eastAsia"/>
          <w:kern w:val="0"/>
          <w:sz w:val="24"/>
        </w:rPr>
        <w:t>单色光</w:t>
      </w:r>
      <w:r w:rsidR="00CB0D6E">
        <w:rPr>
          <w:rFonts w:ascii="Tahoma" w:hAnsi="Tahoma" w:cs="Tahoma" w:hint="eastAsia"/>
          <w:kern w:val="0"/>
          <w:sz w:val="24"/>
        </w:rPr>
        <w:t>，</w:t>
      </w:r>
      <w:r w:rsidR="00E73788">
        <w:rPr>
          <w:rFonts w:ascii="Tahoma" w:hAnsi="Tahoma" w:cs="Tahoma" w:hint="eastAsia"/>
          <w:kern w:val="0"/>
          <w:sz w:val="24"/>
        </w:rPr>
        <w:t>参考给定的光路模型搭建一套</w:t>
      </w:r>
      <w:r w:rsidR="00B74D94">
        <w:rPr>
          <w:rFonts w:ascii="Tahoma" w:hAnsi="Tahoma" w:cs="Tahoma" w:hint="eastAsia"/>
          <w:kern w:val="0"/>
          <w:sz w:val="24"/>
        </w:rPr>
        <w:t>完整的</w:t>
      </w:r>
      <w:r w:rsidR="00E73788">
        <w:rPr>
          <w:rFonts w:ascii="Tahoma" w:hAnsi="Tahoma" w:cs="Tahoma" w:hint="eastAsia"/>
          <w:kern w:val="0"/>
          <w:sz w:val="24"/>
        </w:rPr>
        <w:t>光学采集</w:t>
      </w:r>
      <w:r w:rsidR="00677022" w:rsidRPr="00677022">
        <w:rPr>
          <w:rFonts w:ascii="Tahoma" w:hAnsi="Tahoma" w:cs="Tahoma" w:hint="eastAsia"/>
          <w:kern w:val="0"/>
          <w:sz w:val="24"/>
        </w:rPr>
        <w:t>系统</w:t>
      </w:r>
      <w:r>
        <w:rPr>
          <w:rFonts w:ascii="Tahoma" w:hAnsi="Tahoma" w:cs="Tahoma"/>
          <w:kern w:val="0"/>
          <w:sz w:val="24"/>
        </w:rPr>
        <w:t>，</w:t>
      </w:r>
      <w:r w:rsidR="00393AE4">
        <w:rPr>
          <w:rFonts w:ascii="Tahoma" w:hAnsi="Tahoma" w:cs="Tahoma" w:hint="eastAsia"/>
          <w:kern w:val="0"/>
          <w:sz w:val="24"/>
        </w:rPr>
        <w:t>并</w:t>
      </w:r>
      <w:r w:rsidR="00E73788">
        <w:rPr>
          <w:rFonts w:ascii="Tahoma" w:hAnsi="Tahoma" w:cs="Tahoma" w:hint="eastAsia"/>
          <w:kern w:val="0"/>
          <w:sz w:val="24"/>
        </w:rPr>
        <w:t>在</w:t>
      </w:r>
      <w:r w:rsidR="00393AE4" w:rsidRPr="00C303AE">
        <w:rPr>
          <w:rFonts w:ascii="Tahoma" w:hAnsi="Tahoma" w:cs="Tahoma" w:hint="eastAsia"/>
          <w:kern w:val="0"/>
          <w:sz w:val="24"/>
        </w:rPr>
        <w:t>上位机软件</w:t>
      </w:r>
      <w:r w:rsidR="00E73788" w:rsidRPr="00C303AE">
        <w:rPr>
          <w:rFonts w:ascii="Tahoma" w:hAnsi="Tahoma" w:cs="Tahoma" w:hint="eastAsia"/>
          <w:kern w:val="0"/>
          <w:sz w:val="24"/>
        </w:rPr>
        <w:t>进行光学系统</w:t>
      </w:r>
      <w:r w:rsidR="00B74D94" w:rsidRPr="00C303AE">
        <w:rPr>
          <w:rFonts w:ascii="Tahoma" w:hAnsi="Tahoma" w:cs="Tahoma" w:hint="eastAsia"/>
          <w:kern w:val="0"/>
          <w:sz w:val="24"/>
        </w:rPr>
        <w:t>的</w:t>
      </w:r>
      <w:r w:rsidR="001137CD" w:rsidRPr="00C303AE">
        <w:rPr>
          <w:rFonts w:ascii="Tahoma" w:hAnsi="Tahoma" w:cs="Tahoma" w:hint="eastAsia"/>
          <w:kern w:val="0"/>
          <w:sz w:val="24"/>
        </w:rPr>
        <w:t>性能</w:t>
      </w:r>
      <w:r w:rsidR="00C303AE" w:rsidRPr="00C303AE">
        <w:rPr>
          <w:rFonts w:ascii="Tahoma" w:hAnsi="Tahoma" w:cs="Tahoma" w:hint="eastAsia"/>
          <w:kern w:val="0"/>
          <w:sz w:val="24"/>
        </w:rPr>
        <w:t>评估</w:t>
      </w:r>
      <w:r>
        <w:rPr>
          <w:rFonts w:ascii="Tahoma" w:hAnsi="Tahoma" w:cs="Tahoma"/>
          <w:kern w:val="0"/>
          <w:sz w:val="24"/>
        </w:rPr>
        <w:t>。</w:t>
      </w:r>
    </w:p>
    <w:p w:rsidR="00A258A5" w:rsidRDefault="00065FBD">
      <w:pPr>
        <w:widowControl/>
        <w:spacing w:line="420" w:lineRule="atLeast"/>
        <w:ind w:firstLine="420"/>
        <w:jc w:val="left"/>
      </w:pPr>
      <w:r>
        <w:object w:dxaOrig="11010" w:dyaOrig="62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75pt;height:210.75pt" o:ole="">
            <v:imagedata r:id="rId8" o:title=""/>
          </v:shape>
          <o:OLEObject Type="Embed" ProgID="Visio.Drawing.15" ShapeID="_x0000_i1025" DrawAspect="Content" ObjectID="_1613372913" r:id="rId9"/>
        </w:object>
      </w:r>
    </w:p>
    <w:p w:rsidR="00C16135" w:rsidRDefault="00C16135" w:rsidP="00C16135">
      <w:pPr>
        <w:widowControl/>
        <w:spacing w:line="420" w:lineRule="atLeast"/>
        <w:ind w:firstLine="420"/>
        <w:jc w:val="center"/>
      </w:pPr>
      <w:r>
        <w:rPr>
          <w:rFonts w:hint="eastAsia"/>
        </w:rPr>
        <w:t>图</w:t>
      </w:r>
      <w:r>
        <w:rPr>
          <w:rFonts w:hint="eastAsia"/>
        </w:rPr>
        <w:t xml:space="preserve">1  </w:t>
      </w:r>
      <w:r w:rsidR="001137CD">
        <w:rPr>
          <w:rFonts w:hint="eastAsia"/>
        </w:rPr>
        <w:t>生化分析仪光学系统</w:t>
      </w:r>
      <w:r>
        <w:rPr>
          <w:rFonts w:hint="eastAsia"/>
        </w:rPr>
        <w:t>框图</w:t>
      </w:r>
    </w:p>
    <w:p w:rsidR="00231470" w:rsidRPr="00231470" w:rsidRDefault="00231470" w:rsidP="00AC176C">
      <w:pPr>
        <w:spacing w:beforeLines="100"/>
        <w:rPr>
          <w:rFonts w:ascii="宋体" w:hAnsi="宋体"/>
          <w:b/>
          <w:sz w:val="28"/>
          <w:szCs w:val="28"/>
        </w:rPr>
      </w:pPr>
      <w:r w:rsidRPr="00231470">
        <w:rPr>
          <w:rFonts w:ascii="宋体" w:hAnsi="宋体" w:hint="eastAsia"/>
          <w:b/>
          <w:sz w:val="28"/>
          <w:szCs w:val="28"/>
        </w:rPr>
        <w:t>三</w:t>
      </w:r>
      <w:r w:rsidRPr="00231470">
        <w:rPr>
          <w:rFonts w:ascii="宋体" w:hAnsi="宋体"/>
          <w:b/>
          <w:sz w:val="28"/>
          <w:szCs w:val="28"/>
        </w:rPr>
        <w:t>、</w:t>
      </w:r>
      <w:r>
        <w:rPr>
          <w:rFonts w:ascii="宋体" w:hAnsi="宋体" w:hint="eastAsia"/>
          <w:b/>
          <w:sz w:val="28"/>
          <w:szCs w:val="28"/>
        </w:rPr>
        <w:t>基本</w:t>
      </w:r>
      <w:r w:rsidRPr="00231470">
        <w:rPr>
          <w:rFonts w:ascii="宋体" w:hAnsi="宋体"/>
          <w:b/>
          <w:sz w:val="28"/>
          <w:szCs w:val="28"/>
        </w:rPr>
        <w:t>要求</w:t>
      </w:r>
    </w:p>
    <w:p w:rsidR="00231470" w:rsidRPr="009B12B7" w:rsidRDefault="00231470" w:rsidP="00231470">
      <w:pPr>
        <w:pStyle w:val="a6"/>
        <w:widowControl/>
        <w:numPr>
          <w:ilvl w:val="0"/>
          <w:numId w:val="1"/>
        </w:numPr>
        <w:spacing w:line="420" w:lineRule="atLeast"/>
        <w:ind w:left="720" w:firstLineChars="0"/>
        <w:jc w:val="left"/>
        <w:rPr>
          <w:rFonts w:ascii="Tahoma" w:hAnsi="Tahoma" w:cs="Tahoma"/>
          <w:kern w:val="0"/>
          <w:sz w:val="24"/>
        </w:rPr>
      </w:pPr>
      <w:r>
        <w:rPr>
          <w:rFonts w:ascii="Tahoma" w:hAnsi="Tahoma" w:cs="Tahoma" w:hint="eastAsia"/>
          <w:kern w:val="0"/>
          <w:sz w:val="24"/>
        </w:rPr>
        <w:t>光路</w:t>
      </w:r>
      <w:r w:rsidRPr="00606479">
        <w:rPr>
          <w:rFonts w:ascii="Tahoma" w:hAnsi="Tahoma" w:cs="Tahoma" w:hint="eastAsia"/>
          <w:kern w:val="0"/>
          <w:sz w:val="24"/>
        </w:rPr>
        <w:t>搭建合理，</w:t>
      </w:r>
      <w:r>
        <w:rPr>
          <w:rFonts w:ascii="Tahoma" w:hAnsi="Tahoma" w:cs="Tahoma" w:hint="eastAsia"/>
          <w:kern w:val="0"/>
          <w:sz w:val="24"/>
        </w:rPr>
        <w:t>具有微型、紧凑、美观等特点（比色杯可选用商业化产品</w:t>
      </w:r>
      <w:r w:rsidRPr="009B12B7">
        <w:rPr>
          <w:rFonts w:ascii="Tahoma" w:hAnsi="Tahoma" w:cs="Tahoma" w:hint="eastAsia"/>
          <w:kern w:val="0"/>
          <w:sz w:val="24"/>
        </w:rPr>
        <w:t>）</w:t>
      </w:r>
      <w:r>
        <w:rPr>
          <w:rFonts w:ascii="Tahoma" w:hAnsi="Tahoma" w:cs="Tahoma" w:hint="eastAsia"/>
          <w:kern w:val="0"/>
          <w:sz w:val="24"/>
        </w:rPr>
        <w:t>；</w:t>
      </w:r>
    </w:p>
    <w:p w:rsidR="00231470" w:rsidRPr="00606479" w:rsidRDefault="00231470" w:rsidP="00231470">
      <w:pPr>
        <w:pStyle w:val="a6"/>
        <w:widowControl/>
        <w:numPr>
          <w:ilvl w:val="0"/>
          <w:numId w:val="1"/>
        </w:numPr>
        <w:spacing w:line="420" w:lineRule="atLeast"/>
        <w:ind w:left="720" w:firstLineChars="0"/>
        <w:jc w:val="left"/>
        <w:rPr>
          <w:rFonts w:ascii="Tahoma" w:hAnsi="Tahoma" w:cs="Tahoma"/>
          <w:kern w:val="0"/>
          <w:sz w:val="24"/>
        </w:rPr>
      </w:pPr>
      <w:r>
        <w:rPr>
          <w:rFonts w:ascii="Tahoma" w:hAnsi="Tahoma" w:cs="Tahoma" w:hint="eastAsia"/>
          <w:kern w:val="0"/>
          <w:sz w:val="24"/>
        </w:rPr>
        <w:t>光源驱动设计，不允许使用商业化电源模块；</w:t>
      </w:r>
    </w:p>
    <w:p w:rsidR="00C16135" w:rsidRDefault="00231470" w:rsidP="00837C0D">
      <w:pPr>
        <w:widowControl/>
        <w:spacing w:line="420" w:lineRule="atLeast"/>
        <w:jc w:val="center"/>
      </w:pPr>
      <w:r>
        <w:object w:dxaOrig="8476" w:dyaOrig="7426">
          <v:shape id="_x0000_i1026" type="#_x0000_t75" style="width:331.5pt;height:243.75pt" o:ole="">
            <v:imagedata r:id="rId10" o:title=""/>
          </v:shape>
          <o:OLEObject Type="Embed" ProgID="Visio.Drawing.15" ShapeID="_x0000_i1026" DrawAspect="Content" ObjectID="_1613372914" r:id="rId11"/>
        </w:object>
      </w:r>
    </w:p>
    <w:p w:rsidR="00214E39" w:rsidRDefault="00FA0EA9">
      <w:pPr>
        <w:widowControl/>
        <w:spacing w:line="420" w:lineRule="atLeast"/>
        <w:ind w:firstLine="420"/>
        <w:jc w:val="center"/>
      </w:pPr>
      <w:r>
        <w:rPr>
          <w:rFonts w:hint="eastAsia"/>
        </w:rPr>
        <w:t>图</w:t>
      </w:r>
      <w:r w:rsidR="00C16135">
        <w:rPr>
          <w:rFonts w:hint="eastAsia"/>
        </w:rPr>
        <w:t>2</w:t>
      </w:r>
      <w:r w:rsidR="00065FBD">
        <w:rPr>
          <w:rFonts w:hint="eastAsia"/>
        </w:rPr>
        <w:t>参考光路</w:t>
      </w:r>
      <w:r w:rsidR="0003246F">
        <w:rPr>
          <w:rFonts w:hint="eastAsia"/>
        </w:rPr>
        <w:t>结构图</w:t>
      </w:r>
      <w:r w:rsidR="005442BC">
        <w:rPr>
          <w:rFonts w:hint="eastAsia"/>
        </w:rPr>
        <w:t>及光路简图</w:t>
      </w:r>
    </w:p>
    <w:p w:rsidR="00231470" w:rsidRDefault="00231470">
      <w:pPr>
        <w:widowControl/>
        <w:spacing w:line="420" w:lineRule="atLeast"/>
        <w:ind w:firstLine="420"/>
        <w:jc w:val="center"/>
      </w:pPr>
    </w:p>
    <w:p w:rsidR="00231470" w:rsidRDefault="00231470" w:rsidP="00231470">
      <w:pPr>
        <w:pStyle w:val="a6"/>
        <w:widowControl/>
        <w:numPr>
          <w:ilvl w:val="0"/>
          <w:numId w:val="1"/>
        </w:numPr>
        <w:spacing w:line="420" w:lineRule="atLeast"/>
        <w:ind w:left="720" w:firstLineChars="0"/>
        <w:jc w:val="left"/>
        <w:rPr>
          <w:rFonts w:ascii="Tahoma" w:hAnsi="Tahoma" w:cs="Tahoma"/>
          <w:kern w:val="0"/>
          <w:sz w:val="24"/>
        </w:rPr>
      </w:pPr>
      <w:r>
        <w:rPr>
          <w:rFonts w:ascii="Tahoma" w:hAnsi="Tahoma" w:cs="Tahoma" w:hint="eastAsia"/>
          <w:kern w:val="0"/>
          <w:sz w:val="24"/>
        </w:rPr>
        <w:t>设计光学信号调理模块电路，不允许使用商业化的数据采集模块；</w:t>
      </w:r>
    </w:p>
    <w:p w:rsidR="00231470" w:rsidRDefault="00231470" w:rsidP="00231470">
      <w:pPr>
        <w:pStyle w:val="a6"/>
        <w:widowControl/>
        <w:numPr>
          <w:ilvl w:val="0"/>
          <w:numId w:val="1"/>
        </w:numPr>
        <w:spacing w:line="420" w:lineRule="atLeast"/>
        <w:ind w:left="720" w:firstLineChars="0"/>
        <w:jc w:val="left"/>
        <w:rPr>
          <w:rFonts w:ascii="Tahoma" w:hAnsi="Tahoma" w:cs="Tahoma"/>
          <w:kern w:val="0"/>
          <w:sz w:val="24"/>
        </w:rPr>
      </w:pPr>
      <w:r>
        <w:rPr>
          <w:rFonts w:ascii="Tahoma" w:hAnsi="Tahoma" w:cs="Tahoma" w:hint="eastAsia"/>
          <w:kern w:val="0"/>
          <w:sz w:val="24"/>
        </w:rPr>
        <w:t>设计</w:t>
      </w:r>
      <w:r>
        <w:rPr>
          <w:rFonts w:ascii="Tahoma" w:hAnsi="Tahoma" w:cs="Tahoma" w:hint="eastAsia"/>
          <w:kern w:val="0"/>
          <w:sz w:val="24"/>
        </w:rPr>
        <w:t>U</w:t>
      </w:r>
      <w:r>
        <w:rPr>
          <w:rFonts w:ascii="Tahoma" w:hAnsi="Tahoma" w:cs="Tahoma"/>
          <w:kern w:val="0"/>
          <w:sz w:val="24"/>
        </w:rPr>
        <w:t>I</w:t>
      </w:r>
      <w:r>
        <w:rPr>
          <w:rFonts w:ascii="Tahoma" w:hAnsi="Tahoma" w:cs="Tahoma" w:hint="eastAsia"/>
          <w:kern w:val="0"/>
          <w:sz w:val="24"/>
        </w:rPr>
        <w:t>交互界面，便于进行光学系统性能评估</w:t>
      </w:r>
      <w:r>
        <w:rPr>
          <w:rFonts w:ascii="Tahoma" w:hAnsi="Tahoma" w:cs="Tahoma"/>
          <w:kern w:val="0"/>
          <w:sz w:val="24"/>
        </w:rPr>
        <w:t>；</w:t>
      </w:r>
    </w:p>
    <w:p w:rsidR="00EC325F" w:rsidRDefault="006E63EE" w:rsidP="00FF64F3">
      <w:pPr>
        <w:pStyle w:val="a6"/>
        <w:widowControl/>
        <w:numPr>
          <w:ilvl w:val="0"/>
          <w:numId w:val="1"/>
        </w:numPr>
        <w:spacing w:after="100" w:afterAutospacing="1" w:line="420" w:lineRule="atLeast"/>
        <w:ind w:left="720" w:firstLineChars="0"/>
        <w:jc w:val="left"/>
        <w:rPr>
          <w:rFonts w:ascii="Tahoma" w:hAnsi="Tahoma" w:cs="Tahoma"/>
          <w:kern w:val="0"/>
          <w:sz w:val="24"/>
        </w:rPr>
      </w:pPr>
      <w:r>
        <w:rPr>
          <w:rFonts w:ascii="Tahoma" w:hAnsi="Tahoma" w:cs="Tahoma" w:hint="eastAsia"/>
          <w:kern w:val="0"/>
          <w:sz w:val="24"/>
        </w:rPr>
        <w:t>光学</w:t>
      </w:r>
      <w:r w:rsidR="00EC325F">
        <w:rPr>
          <w:rFonts w:ascii="Tahoma" w:hAnsi="Tahoma" w:cs="Tahoma" w:hint="eastAsia"/>
          <w:kern w:val="0"/>
          <w:sz w:val="24"/>
        </w:rPr>
        <w:t>检测系统要求</w:t>
      </w:r>
      <w:r>
        <w:rPr>
          <w:rFonts w:ascii="Tahoma" w:hAnsi="Tahoma" w:cs="Tahoma" w:hint="eastAsia"/>
          <w:kern w:val="0"/>
          <w:sz w:val="24"/>
        </w:rPr>
        <w:t>：</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2835"/>
        <w:gridCol w:w="4253"/>
      </w:tblGrid>
      <w:tr w:rsidR="00EC325F" w:rsidTr="00FF64F3">
        <w:trPr>
          <w:jc w:val="center"/>
        </w:trPr>
        <w:tc>
          <w:tcPr>
            <w:tcW w:w="850" w:type="dxa"/>
            <w:vAlign w:val="center"/>
          </w:tcPr>
          <w:p w:rsidR="00EC325F" w:rsidRDefault="00137849" w:rsidP="00EC325F">
            <w:pPr>
              <w:spacing w:before="120"/>
              <w:jc w:val="center"/>
              <w:rPr>
                <w:rFonts w:ascii="宋体" w:hAnsi="宋体" w:cs="宋体"/>
                <w:sz w:val="24"/>
              </w:rPr>
            </w:pPr>
            <w:r>
              <w:rPr>
                <w:rFonts w:ascii="宋体" w:hAnsi="宋体" w:cs="宋体" w:hint="eastAsia"/>
                <w:sz w:val="24"/>
              </w:rPr>
              <w:t>项目</w:t>
            </w:r>
          </w:p>
        </w:tc>
        <w:tc>
          <w:tcPr>
            <w:tcW w:w="2835" w:type="dxa"/>
            <w:vAlign w:val="center"/>
          </w:tcPr>
          <w:p w:rsidR="00EC325F" w:rsidRDefault="00EC325F" w:rsidP="003639ED">
            <w:pPr>
              <w:spacing w:before="120"/>
              <w:jc w:val="center"/>
              <w:rPr>
                <w:rFonts w:ascii="宋体" w:hAnsi="宋体" w:cs="宋体"/>
                <w:sz w:val="24"/>
              </w:rPr>
            </w:pPr>
            <w:r>
              <w:rPr>
                <w:rFonts w:ascii="宋体" w:hAnsi="宋体" w:cs="宋体" w:hint="eastAsia"/>
                <w:sz w:val="24"/>
              </w:rPr>
              <w:t>内容</w:t>
            </w:r>
          </w:p>
        </w:tc>
        <w:tc>
          <w:tcPr>
            <w:tcW w:w="4253" w:type="dxa"/>
            <w:vAlign w:val="center"/>
          </w:tcPr>
          <w:p w:rsidR="00EC325F" w:rsidRDefault="00EC325F" w:rsidP="00EC325F">
            <w:pPr>
              <w:spacing w:before="120"/>
              <w:jc w:val="center"/>
              <w:rPr>
                <w:rFonts w:ascii="宋体" w:hAnsi="宋体" w:cs="宋体"/>
                <w:sz w:val="24"/>
              </w:rPr>
            </w:pPr>
            <w:r>
              <w:rPr>
                <w:rFonts w:ascii="宋体" w:hAnsi="宋体" w:cs="宋体" w:hint="eastAsia"/>
                <w:sz w:val="24"/>
              </w:rPr>
              <w:t>技术指标</w:t>
            </w:r>
          </w:p>
        </w:tc>
      </w:tr>
      <w:tr w:rsidR="00EC325F" w:rsidTr="00FF64F3">
        <w:trPr>
          <w:jc w:val="center"/>
        </w:trPr>
        <w:tc>
          <w:tcPr>
            <w:tcW w:w="850" w:type="dxa"/>
            <w:vAlign w:val="center"/>
          </w:tcPr>
          <w:p w:rsidR="00EC325F" w:rsidRDefault="00E430D5" w:rsidP="00EC325F">
            <w:pPr>
              <w:spacing w:before="120"/>
              <w:jc w:val="center"/>
              <w:rPr>
                <w:rFonts w:ascii="宋体" w:hAnsi="宋体" w:cs="宋体"/>
                <w:sz w:val="24"/>
              </w:rPr>
            </w:pPr>
            <w:r>
              <w:rPr>
                <w:rFonts w:ascii="宋体" w:hAnsi="宋体" w:cs="宋体" w:hint="eastAsia"/>
                <w:sz w:val="24"/>
              </w:rPr>
              <w:t>5</w:t>
            </w:r>
            <w:r w:rsidR="00137849">
              <w:rPr>
                <w:rFonts w:ascii="宋体" w:hAnsi="宋体" w:cs="宋体" w:hint="eastAsia"/>
                <w:sz w:val="24"/>
              </w:rPr>
              <w:t>.</w:t>
            </w:r>
            <w:r w:rsidR="00EC325F">
              <w:rPr>
                <w:rFonts w:ascii="宋体" w:hAnsi="宋体" w:cs="宋体" w:hint="eastAsia"/>
                <w:sz w:val="24"/>
              </w:rPr>
              <w:t>1</w:t>
            </w:r>
          </w:p>
        </w:tc>
        <w:tc>
          <w:tcPr>
            <w:tcW w:w="2835" w:type="dxa"/>
            <w:vAlign w:val="center"/>
          </w:tcPr>
          <w:p w:rsidR="00EC325F" w:rsidRDefault="00EC325F" w:rsidP="003639ED">
            <w:pPr>
              <w:spacing w:before="120"/>
              <w:jc w:val="center"/>
              <w:rPr>
                <w:rFonts w:ascii="宋体" w:hAnsi="宋体" w:cs="宋体"/>
                <w:sz w:val="24"/>
              </w:rPr>
            </w:pPr>
            <w:r>
              <w:rPr>
                <w:rFonts w:ascii="宋体" w:hAnsi="宋体" w:cs="宋体" w:hint="eastAsia"/>
                <w:sz w:val="24"/>
              </w:rPr>
              <w:t>杂散光</w:t>
            </w:r>
          </w:p>
        </w:tc>
        <w:tc>
          <w:tcPr>
            <w:tcW w:w="4253" w:type="dxa"/>
            <w:vAlign w:val="center"/>
          </w:tcPr>
          <w:p w:rsidR="00EC325F" w:rsidRDefault="00EC325F" w:rsidP="00FF64F3">
            <w:pPr>
              <w:pStyle w:val="Default"/>
              <w:rPr>
                <w:rFonts w:ascii="宋体" w:eastAsia="宋体" w:hAnsi="宋体" w:cs="宋体"/>
                <w:color w:val="auto"/>
                <w:kern w:val="2"/>
              </w:rPr>
            </w:pPr>
            <w:r>
              <w:rPr>
                <w:rFonts w:ascii="宋体" w:eastAsia="宋体" w:hAnsi="宋体" w:cs="宋体" w:hint="eastAsia"/>
                <w:color w:val="auto"/>
                <w:kern w:val="2"/>
              </w:rPr>
              <w:t>吸光度不小于2.3</w:t>
            </w:r>
          </w:p>
        </w:tc>
      </w:tr>
      <w:tr w:rsidR="00EC325F" w:rsidTr="00FF64F3">
        <w:trPr>
          <w:jc w:val="center"/>
        </w:trPr>
        <w:tc>
          <w:tcPr>
            <w:tcW w:w="850" w:type="dxa"/>
            <w:vAlign w:val="center"/>
          </w:tcPr>
          <w:p w:rsidR="00EC325F" w:rsidRDefault="00E430D5" w:rsidP="00EC325F">
            <w:pPr>
              <w:spacing w:before="120"/>
              <w:jc w:val="center"/>
              <w:rPr>
                <w:rFonts w:ascii="宋体" w:hAnsi="宋体" w:cs="宋体"/>
                <w:sz w:val="24"/>
              </w:rPr>
            </w:pPr>
            <w:r>
              <w:rPr>
                <w:rFonts w:ascii="宋体" w:hAnsi="宋体" w:cs="宋体" w:hint="eastAsia"/>
                <w:sz w:val="24"/>
              </w:rPr>
              <w:t>5</w:t>
            </w:r>
            <w:r w:rsidR="00137849">
              <w:rPr>
                <w:rFonts w:ascii="宋体" w:hAnsi="宋体" w:cs="宋体" w:hint="eastAsia"/>
                <w:sz w:val="24"/>
              </w:rPr>
              <w:t>.</w:t>
            </w:r>
            <w:r w:rsidR="00EC325F">
              <w:rPr>
                <w:rFonts w:ascii="宋体" w:hAnsi="宋体" w:cs="宋体" w:hint="eastAsia"/>
                <w:sz w:val="24"/>
              </w:rPr>
              <w:t>2</w:t>
            </w:r>
          </w:p>
        </w:tc>
        <w:tc>
          <w:tcPr>
            <w:tcW w:w="2835" w:type="dxa"/>
            <w:vAlign w:val="center"/>
          </w:tcPr>
          <w:p w:rsidR="00EC325F" w:rsidRDefault="00EC325F" w:rsidP="003639ED">
            <w:pPr>
              <w:spacing w:before="120"/>
              <w:jc w:val="center"/>
              <w:rPr>
                <w:rFonts w:ascii="宋体" w:hAnsi="宋体" w:cs="宋体"/>
                <w:sz w:val="24"/>
              </w:rPr>
            </w:pPr>
            <w:r>
              <w:rPr>
                <w:rFonts w:ascii="宋体" w:hAnsi="宋体" w:cs="宋体" w:hint="eastAsia"/>
                <w:sz w:val="24"/>
              </w:rPr>
              <w:t>吸光度线性范围</w:t>
            </w:r>
          </w:p>
        </w:tc>
        <w:tc>
          <w:tcPr>
            <w:tcW w:w="4253" w:type="dxa"/>
            <w:vAlign w:val="center"/>
          </w:tcPr>
          <w:p w:rsidR="00EC325F" w:rsidRDefault="00EC325F" w:rsidP="00FF64F3">
            <w:pPr>
              <w:pStyle w:val="Default"/>
              <w:rPr>
                <w:rFonts w:ascii="宋体" w:eastAsia="宋体" w:hAnsi="宋体" w:cs="宋体"/>
                <w:color w:val="auto"/>
                <w:kern w:val="2"/>
              </w:rPr>
            </w:pPr>
            <w:r>
              <w:rPr>
                <w:rFonts w:ascii="宋体" w:eastAsia="宋体" w:hAnsi="宋体" w:cs="宋体" w:hint="eastAsia"/>
                <w:color w:val="auto"/>
                <w:kern w:val="2"/>
              </w:rPr>
              <w:t>相对偏倚在</w:t>
            </w:r>
            <w:r w:rsidRPr="00EC325F">
              <w:rPr>
                <w:rFonts w:ascii="宋体" w:eastAsia="宋体" w:hAnsi="宋体" w:cs="宋体" w:hint="eastAsia"/>
                <w:color w:val="auto"/>
                <w:kern w:val="2"/>
              </w:rPr>
              <w:t>±5%范围内最大吸光度不小于2.0</w:t>
            </w:r>
          </w:p>
        </w:tc>
      </w:tr>
      <w:tr w:rsidR="00FF64F3" w:rsidTr="00FF64F3">
        <w:trPr>
          <w:jc w:val="center"/>
        </w:trPr>
        <w:tc>
          <w:tcPr>
            <w:tcW w:w="850" w:type="dxa"/>
            <w:vMerge w:val="restart"/>
            <w:vAlign w:val="center"/>
          </w:tcPr>
          <w:p w:rsidR="00FF64F3" w:rsidRDefault="00E430D5" w:rsidP="00EC325F">
            <w:pPr>
              <w:spacing w:before="120"/>
              <w:jc w:val="center"/>
              <w:rPr>
                <w:rFonts w:ascii="宋体" w:hAnsi="宋体" w:cs="宋体"/>
                <w:sz w:val="24"/>
              </w:rPr>
            </w:pPr>
            <w:r>
              <w:rPr>
                <w:rFonts w:ascii="宋体" w:hAnsi="宋体" w:cs="宋体" w:hint="eastAsia"/>
                <w:sz w:val="24"/>
              </w:rPr>
              <w:t>5</w:t>
            </w:r>
            <w:r w:rsidR="00137849">
              <w:rPr>
                <w:rFonts w:ascii="宋体" w:hAnsi="宋体" w:cs="宋体" w:hint="eastAsia"/>
                <w:sz w:val="24"/>
              </w:rPr>
              <w:t>.</w:t>
            </w:r>
            <w:r w:rsidR="00FF64F3">
              <w:rPr>
                <w:rFonts w:ascii="宋体" w:hAnsi="宋体" w:cs="宋体" w:hint="eastAsia"/>
                <w:sz w:val="24"/>
              </w:rPr>
              <w:t>3</w:t>
            </w:r>
          </w:p>
        </w:tc>
        <w:tc>
          <w:tcPr>
            <w:tcW w:w="2835" w:type="dxa"/>
            <w:vMerge w:val="restart"/>
            <w:vAlign w:val="center"/>
          </w:tcPr>
          <w:p w:rsidR="00FF64F3" w:rsidRDefault="00FF64F3" w:rsidP="003639ED">
            <w:pPr>
              <w:spacing w:before="120"/>
              <w:jc w:val="center"/>
              <w:rPr>
                <w:rFonts w:ascii="宋体" w:hAnsi="宋体" w:cs="宋体"/>
                <w:sz w:val="24"/>
              </w:rPr>
            </w:pPr>
            <w:r>
              <w:rPr>
                <w:rFonts w:ascii="宋体" w:hAnsi="宋体" w:cs="宋体" w:hint="eastAsia"/>
                <w:sz w:val="24"/>
              </w:rPr>
              <w:t>吸光度准确度</w:t>
            </w:r>
          </w:p>
        </w:tc>
        <w:tc>
          <w:tcPr>
            <w:tcW w:w="4253" w:type="dxa"/>
            <w:vAlign w:val="center"/>
          </w:tcPr>
          <w:p w:rsidR="00FF64F3" w:rsidRDefault="00FF64F3" w:rsidP="00FF64F3">
            <w:pPr>
              <w:pStyle w:val="Default"/>
              <w:rPr>
                <w:rFonts w:ascii="宋体" w:eastAsia="宋体" w:hAnsi="宋体" w:cs="宋体"/>
                <w:color w:val="auto"/>
                <w:kern w:val="2"/>
              </w:rPr>
            </w:pPr>
            <w:r>
              <w:rPr>
                <w:rFonts w:ascii="宋体" w:eastAsia="宋体" w:hAnsi="宋体" w:cs="宋体" w:hint="eastAsia"/>
                <w:color w:val="auto"/>
                <w:kern w:val="2"/>
              </w:rPr>
              <w:t>吸光度0.5，允许误差</w:t>
            </w:r>
            <w:r w:rsidRPr="00EC325F">
              <w:rPr>
                <w:rFonts w:ascii="宋体" w:eastAsia="宋体" w:hAnsi="宋体" w:cs="宋体" w:hint="eastAsia"/>
                <w:color w:val="auto"/>
                <w:kern w:val="2"/>
              </w:rPr>
              <w:t>±</w:t>
            </w:r>
            <w:r>
              <w:rPr>
                <w:rFonts w:ascii="宋体" w:eastAsia="宋体" w:hAnsi="宋体" w:cs="宋体" w:hint="eastAsia"/>
                <w:color w:val="auto"/>
                <w:kern w:val="2"/>
              </w:rPr>
              <w:t>0.025</w:t>
            </w:r>
          </w:p>
        </w:tc>
      </w:tr>
      <w:tr w:rsidR="00FF64F3" w:rsidTr="00FF64F3">
        <w:trPr>
          <w:jc w:val="center"/>
        </w:trPr>
        <w:tc>
          <w:tcPr>
            <w:tcW w:w="850" w:type="dxa"/>
            <w:vMerge/>
            <w:vAlign w:val="center"/>
          </w:tcPr>
          <w:p w:rsidR="00FF64F3" w:rsidRDefault="00FF64F3" w:rsidP="00EC325F">
            <w:pPr>
              <w:spacing w:before="120"/>
              <w:jc w:val="center"/>
              <w:rPr>
                <w:rFonts w:ascii="宋体" w:hAnsi="宋体" w:cs="宋体"/>
                <w:sz w:val="24"/>
              </w:rPr>
            </w:pPr>
          </w:p>
        </w:tc>
        <w:tc>
          <w:tcPr>
            <w:tcW w:w="2835" w:type="dxa"/>
            <w:vMerge/>
            <w:vAlign w:val="center"/>
          </w:tcPr>
          <w:p w:rsidR="00FF64F3" w:rsidRDefault="00FF64F3" w:rsidP="003639ED">
            <w:pPr>
              <w:spacing w:before="120"/>
              <w:jc w:val="center"/>
              <w:rPr>
                <w:rFonts w:ascii="宋体" w:hAnsi="宋体" w:cs="宋体"/>
                <w:sz w:val="24"/>
              </w:rPr>
            </w:pPr>
          </w:p>
        </w:tc>
        <w:tc>
          <w:tcPr>
            <w:tcW w:w="4253" w:type="dxa"/>
            <w:vAlign w:val="center"/>
          </w:tcPr>
          <w:p w:rsidR="00FF64F3" w:rsidRDefault="00FF64F3" w:rsidP="00FF64F3">
            <w:pPr>
              <w:pStyle w:val="Default"/>
              <w:rPr>
                <w:rFonts w:ascii="宋体" w:eastAsia="宋体" w:hAnsi="宋体" w:cs="宋体"/>
                <w:color w:val="auto"/>
                <w:kern w:val="2"/>
              </w:rPr>
            </w:pPr>
            <w:r>
              <w:rPr>
                <w:rFonts w:ascii="宋体" w:eastAsia="宋体" w:hAnsi="宋体" w:cs="宋体" w:hint="eastAsia"/>
                <w:color w:val="auto"/>
                <w:kern w:val="2"/>
              </w:rPr>
              <w:t>吸光度1.0，允许误差</w:t>
            </w:r>
            <w:r w:rsidRPr="00EC325F">
              <w:rPr>
                <w:rFonts w:ascii="宋体" w:eastAsia="宋体" w:hAnsi="宋体" w:cs="宋体" w:hint="eastAsia"/>
                <w:color w:val="auto"/>
                <w:kern w:val="2"/>
              </w:rPr>
              <w:t>±</w:t>
            </w:r>
            <w:r>
              <w:rPr>
                <w:rFonts w:ascii="宋体" w:eastAsia="宋体" w:hAnsi="宋体" w:cs="宋体" w:hint="eastAsia"/>
                <w:color w:val="auto"/>
                <w:kern w:val="2"/>
              </w:rPr>
              <w:t>0.07</w:t>
            </w:r>
          </w:p>
        </w:tc>
      </w:tr>
      <w:tr w:rsidR="00EC325F" w:rsidTr="00FF64F3">
        <w:trPr>
          <w:jc w:val="center"/>
        </w:trPr>
        <w:tc>
          <w:tcPr>
            <w:tcW w:w="850" w:type="dxa"/>
            <w:vAlign w:val="center"/>
          </w:tcPr>
          <w:p w:rsidR="00EC325F" w:rsidRDefault="00E430D5" w:rsidP="00EC325F">
            <w:pPr>
              <w:spacing w:before="120"/>
              <w:jc w:val="center"/>
              <w:rPr>
                <w:rFonts w:ascii="宋体" w:hAnsi="宋体" w:cs="宋体"/>
                <w:sz w:val="24"/>
              </w:rPr>
            </w:pPr>
            <w:r>
              <w:rPr>
                <w:rFonts w:ascii="宋体" w:hAnsi="宋体" w:cs="宋体" w:hint="eastAsia"/>
                <w:sz w:val="24"/>
              </w:rPr>
              <w:t>5</w:t>
            </w:r>
            <w:r w:rsidR="00137849">
              <w:rPr>
                <w:rFonts w:ascii="宋体" w:hAnsi="宋体" w:cs="宋体" w:hint="eastAsia"/>
                <w:sz w:val="24"/>
              </w:rPr>
              <w:t>.</w:t>
            </w:r>
            <w:r w:rsidR="00EC325F">
              <w:rPr>
                <w:rFonts w:ascii="宋体" w:hAnsi="宋体" w:cs="宋体" w:hint="eastAsia"/>
                <w:sz w:val="24"/>
              </w:rPr>
              <w:t>4</w:t>
            </w:r>
          </w:p>
        </w:tc>
        <w:tc>
          <w:tcPr>
            <w:tcW w:w="2835" w:type="dxa"/>
            <w:vAlign w:val="center"/>
          </w:tcPr>
          <w:p w:rsidR="00EC325F" w:rsidRDefault="00EC325F" w:rsidP="003639ED">
            <w:pPr>
              <w:spacing w:before="120"/>
              <w:jc w:val="center"/>
              <w:rPr>
                <w:rFonts w:ascii="宋体" w:hAnsi="宋体" w:cs="宋体"/>
                <w:sz w:val="24"/>
              </w:rPr>
            </w:pPr>
            <w:r>
              <w:rPr>
                <w:rFonts w:ascii="宋体" w:hAnsi="宋体" w:cs="宋体" w:hint="eastAsia"/>
                <w:sz w:val="24"/>
              </w:rPr>
              <w:t>吸光度稳定性</w:t>
            </w:r>
          </w:p>
        </w:tc>
        <w:tc>
          <w:tcPr>
            <w:tcW w:w="4253" w:type="dxa"/>
            <w:vAlign w:val="center"/>
          </w:tcPr>
          <w:p w:rsidR="00EC325F" w:rsidRDefault="00FF64F3" w:rsidP="00FF64F3">
            <w:pPr>
              <w:pStyle w:val="Default"/>
              <w:rPr>
                <w:rFonts w:ascii="宋体" w:eastAsia="宋体" w:hAnsi="宋体" w:cs="宋体"/>
                <w:color w:val="auto"/>
                <w:kern w:val="2"/>
              </w:rPr>
            </w:pPr>
            <w:r>
              <w:rPr>
                <w:rFonts w:ascii="宋体" w:eastAsia="宋体" w:hAnsi="宋体" w:cs="宋体" w:hint="eastAsia"/>
                <w:color w:val="auto"/>
                <w:kern w:val="2"/>
              </w:rPr>
              <w:t>吸光度变化不大于0.01</w:t>
            </w:r>
          </w:p>
        </w:tc>
      </w:tr>
      <w:tr w:rsidR="00EC325F" w:rsidTr="00FF64F3">
        <w:trPr>
          <w:jc w:val="center"/>
        </w:trPr>
        <w:tc>
          <w:tcPr>
            <w:tcW w:w="850" w:type="dxa"/>
            <w:vAlign w:val="center"/>
          </w:tcPr>
          <w:p w:rsidR="00EC325F" w:rsidRDefault="00E430D5" w:rsidP="00EC325F">
            <w:pPr>
              <w:spacing w:before="120"/>
              <w:jc w:val="center"/>
              <w:rPr>
                <w:rFonts w:ascii="宋体" w:hAnsi="宋体" w:cs="宋体"/>
                <w:sz w:val="24"/>
              </w:rPr>
            </w:pPr>
            <w:r>
              <w:rPr>
                <w:rFonts w:ascii="宋体" w:hAnsi="宋体" w:cs="宋体" w:hint="eastAsia"/>
                <w:sz w:val="24"/>
              </w:rPr>
              <w:t>5</w:t>
            </w:r>
            <w:r w:rsidR="00137849">
              <w:rPr>
                <w:rFonts w:ascii="宋体" w:hAnsi="宋体" w:cs="宋体" w:hint="eastAsia"/>
                <w:sz w:val="24"/>
              </w:rPr>
              <w:t>.</w:t>
            </w:r>
            <w:r w:rsidR="00EC325F">
              <w:rPr>
                <w:rFonts w:ascii="宋体" w:hAnsi="宋体" w:cs="宋体" w:hint="eastAsia"/>
                <w:sz w:val="24"/>
              </w:rPr>
              <w:t>5</w:t>
            </w:r>
          </w:p>
        </w:tc>
        <w:tc>
          <w:tcPr>
            <w:tcW w:w="2835" w:type="dxa"/>
            <w:vAlign w:val="center"/>
          </w:tcPr>
          <w:p w:rsidR="00EC325F" w:rsidRDefault="00EC325F" w:rsidP="003639ED">
            <w:pPr>
              <w:spacing w:before="120"/>
              <w:jc w:val="center"/>
              <w:rPr>
                <w:rFonts w:ascii="宋体" w:hAnsi="宋体" w:cs="宋体"/>
                <w:sz w:val="24"/>
              </w:rPr>
            </w:pPr>
            <w:r>
              <w:rPr>
                <w:rFonts w:ascii="宋体" w:hAnsi="宋体" w:cs="宋体" w:hint="eastAsia"/>
                <w:sz w:val="24"/>
              </w:rPr>
              <w:t>吸光度重复性</w:t>
            </w:r>
          </w:p>
        </w:tc>
        <w:tc>
          <w:tcPr>
            <w:tcW w:w="4253" w:type="dxa"/>
            <w:vAlign w:val="center"/>
          </w:tcPr>
          <w:p w:rsidR="00EC325F" w:rsidRDefault="00FF64F3" w:rsidP="00FF64F3">
            <w:pPr>
              <w:pStyle w:val="Default"/>
              <w:rPr>
                <w:rFonts w:ascii="宋体" w:eastAsia="宋体" w:hAnsi="宋体" w:cs="宋体"/>
                <w:color w:val="auto"/>
                <w:kern w:val="2"/>
              </w:rPr>
            </w:pPr>
            <w:r>
              <w:rPr>
                <w:rFonts w:ascii="宋体" w:eastAsia="宋体" w:hAnsi="宋体" w:cs="宋体" w:hint="eastAsia"/>
                <w:color w:val="auto"/>
                <w:kern w:val="2"/>
              </w:rPr>
              <w:t>变异系数不大于1.5%</w:t>
            </w:r>
          </w:p>
        </w:tc>
      </w:tr>
    </w:tbl>
    <w:p w:rsidR="00CD412B" w:rsidRPr="00231470" w:rsidRDefault="00231470" w:rsidP="00AC176C">
      <w:pPr>
        <w:spacing w:beforeLines="100"/>
        <w:rPr>
          <w:rFonts w:ascii="宋体" w:hAnsi="宋体"/>
          <w:b/>
          <w:sz w:val="28"/>
          <w:szCs w:val="28"/>
        </w:rPr>
      </w:pPr>
      <w:r w:rsidRPr="00231470">
        <w:rPr>
          <w:rFonts w:ascii="宋体" w:hAnsi="宋体" w:hint="eastAsia"/>
          <w:b/>
          <w:sz w:val="28"/>
          <w:szCs w:val="28"/>
        </w:rPr>
        <w:t>四</w:t>
      </w:r>
      <w:r w:rsidR="00FA0EA9" w:rsidRPr="00231470">
        <w:rPr>
          <w:rFonts w:ascii="宋体" w:hAnsi="宋体"/>
          <w:b/>
          <w:sz w:val="28"/>
          <w:szCs w:val="28"/>
        </w:rPr>
        <w:t>、评分标准</w:t>
      </w:r>
    </w:p>
    <w:tbl>
      <w:tblPr>
        <w:tblW w:w="7738" w:type="dxa"/>
        <w:jc w:val="center"/>
        <w:tblLayout w:type="fixed"/>
        <w:tblCellMar>
          <w:left w:w="0" w:type="dxa"/>
          <w:right w:w="0" w:type="dxa"/>
        </w:tblCellMar>
        <w:tblLook w:val="04A0"/>
      </w:tblPr>
      <w:tblGrid>
        <w:gridCol w:w="954"/>
        <w:gridCol w:w="5919"/>
        <w:gridCol w:w="865"/>
      </w:tblGrid>
      <w:tr w:rsidR="00CD412B">
        <w:trPr>
          <w:cantSplit/>
          <w:trHeight w:val="340"/>
          <w:jc w:val="center"/>
        </w:trPr>
        <w:tc>
          <w:tcPr>
            <w:tcW w:w="954"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D412B" w:rsidRDefault="00FA0EA9">
            <w:pPr>
              <w:widowControl/>
              <w:spacing w:line="380" w:lineRule="atLeast"/>
              <w:jc w:val="center"/>
              <w:rPr>
                <w:rFonts w:ascii="宋体" w:hAnsi="宋体" w:cs="宋体"/>
                <w:kern w:val="0"/>
                <w:sz w:val="24"/>
              </w:rPr>
            </w:pPr>
            <w:r>
              <w:rPr>
                <w:rFonts w:ascii="宋体" w:hAnsi="宋体" w:cs="宋体"/>
                <w:b/>
                <w:bCs/>
                <w:kern w:val="0"/>
                <w:sz w:val="24"/>
              </w:rPr>
              <w:t>设计</w:t>
            </w:r>
          </w:p>
          <w:p w:rsidR="00CD412B" w:rsidRDefault="00FA0EA9">
            <w:pPr>
              <w:widowControl/>
              <w:spacing w:line="380" w:lineRule="atLeast"/>
              <w:jc w:val="center"/>
              <w:rPr>
                <w:rFonts w:ascii="宋体" w:hAnsi="宋体" w:cs="宋体"/>
                <w:kern w:val="0"/>
                <w:sz w:val="24"/>
              </w:rPr>
            </w:pPr>
            <w:r>
              <w:rPr>
                <w:rFonts w:ascii="宋体" w:hAnsi="宋体" w:cs="宋体"/>
                <w:b/>
                <w:bCs/>
                <w:kern w:val="0"/>
                <w:sz w:val="24"/>
              </w:rPr>
              <w:t>报告</w:t>
            </w:r>
          </w:p>
        </w:tc>
        <w:tc>
          <w:tcPr>
            <w:tcW w:w="591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rsidR="00CD412B" w:rsidRDefault="00FA0EA9">
            <w:pPr>
              <w:widowControl/>
              <w:spacing w:line="380" w:lineRule="atLeast"/>
              <w:jc w:val="center"/>
              <w:rPr>
                <w:rFonts w:ascii="宋体" w:hAnsi="宋体" w:cs="宋体"/>
                <w:kern w:val="0"/>
                <w:sz w:val="24"/>
              </w:rPr>
            </w:pPr>
            <w:r>
              <w:rPr>
                <w:rFonts w:ascii="宋体" w:hAnsi="宋体" w:cs="宋体"/>
                <w:b/>
                <w:bCs/>
                <w:kern w:val="0"/>
                <w:sz w:val="24"/>
              </w:rPr>
              <w:t>项 目</w:t>
            </w:r>
          </w:p>
        </w:tc>
        <w:tc>
          <w:tcPr>
            <w:tcW w:w="86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D412B" w:rsidRDefault="00FA0EA9">
            <w:pPr>
              <w:widowControl/>
              <w:spacing w:line="380" w:lineRule="atLeast"/>
              <w:jc w:val="left"/>
              <w:rPr>
                <w:rFonts w:ascii="宋体" w:hAnsi="宋体" w:cs="宋体"/>
                <w:kern w:val="0"/>
                <w:sz w:val="24"/>
              </w:rPr>
            </w:pPr>
            <w:r>
              <w:rPr>
                <w:rFonts w:ascii="宋体" w:hAnsi="宋体" w:cs="宋体"/>
                <w:b/>
                <w:bCs/>
                <w:kern w:val="0"/>
                <w:sz w:val="24"/>
              </w:rPr>
              <w:t>分数</w:t>
            </w:r>
          </w:p>
        </w:tc>
      </w:tr>
      <w:tr w:rsidR="00CD412B">
        <w:trPr>
          <w:cantSplit/>
          <w:trHeight w:val="340"/>
          <w:jc w:val="center"/>
        </w:trPr>
        <w:tc>
          <w:tcPr>
            <w:tcW w:w="954" w:type="dxa"/>
            <w:vMerge/>
            <w:tcBorders>
              <w:top w:val="single" w:sz="8" w:space="0" w:color="auto"/>
              <w:left w:val="single" w:sz="8" w:space="0" w:color="auto"/>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D412B" w:rsidRDefault="00FA0EA9" w:rsidP="00137849">
            <w:pPr>
              <w:widowControl/>
              <w:spacing w:line="380" w:lineRule="atLeast"/>
              <w:jc w:val="left"/>
              <w:rPr>
                <w:rFonts w:ascii="宋体" w:hAnsi="宋体" w:cs="宋体"/>
                <w:kern w:val="0"/>
                <w:sz w:val="24"/>
              </w:rPr>
            </w:pPr>
            <w:r>
              <w:rPr>
                <w:rFonts w:ascii="宋体" w:hAnsi="宋体" w:cs="宋体" w:hint="eastAsia"/>
                <w:kern w:val="0"/>
                <w:sz w:val="24"/>
              </w:rPr>
              <w:t>系统</w:t>
            </w:r>
            <w:r w:rsidR="00137849">
              <w:rPr>
                <w:rFonts w:ascii="宋体" w:hAnsi="宋体" w:cs="宋体" w:hint="eastAsia"/>
                <w:kern w:val="0"/>
                <w:sz w:val="24"/>
              </w:rPr>
              <w:t>方案概要</w:t>
            </w:r>
            <w:r w:rsidR="00606479">
              <w:rPr>
                <w:rFonts w:ascii="宋体" w:hAnsi="宋体" w:cs="宋体" w:hint="eastAsia"/>
                <w:kern w:val="0"/>
                <w:sz w:val="24"/>
              </w:rPr>
              <w:t>设计</w:t>
            </w:r>
          </w:p>
        </w:tc>
        <w:tc>
          <w:tcPr>
            <w:tcW w:w="86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D412B" w:rsidRDefault="00E430D5">
            <w:pPr>
              <w:widowControl/>
              <w:spacing w:line="380" w:lineRule="atLeast"/>
              <w:ind w:firstLine="240"/>
              <w:jc w:val="left"/>
              <w:rPr>
                <w:rFonts w:ascii="宋体" w:hAnsi="宋体" w:cs="宋体"/>
                <w:kern w:val="0"/>
                <w:sz w:val="24"/>
              </w:rPr>
            </w:pPr>
            <w:r>
              <w:rPr>
                <w:rFonts w:ascii="宋体" w:hAnsi="宋体" w:cs="宋体" w:hint="eastAsia"/>
                <w:kern w:val="0"/>
                <w:sz w:val="24"/>
              </w:rPr>
              <w:t>1</w:t>
            </w:r>
            <w:r w:rsidR="00A371D9">
              <w:rPr>
                <w:rFonts w:ascii="宋体" w:hAnsi="宋体" w:cs="宋体" w:hint="eastAsia"/>
                <w:kern w:val="0"/>
                <w:sz w:val="24"/>
              </w:rPr>
              <w:t>5</w:t>
            </w:r>
          </w:p>
        </w:tc>
      </w:tr>
      <w:tr w:rsidR="00CD412B">
        <w:trPr>
          <w:cantSplit/>
          <w:trHeight w:val="340"/>
          <w:jc w:val="center"/>
        </w:trPr>
        <w:tc>
          <w:tcPr>
            <w:tcW w:w="954" w:type="dxa"/>
            <w:vMerge/>
            <w:tcBorders>
              <w:top w:val="single" w:sz="8" w:space="0" w:color="auto"/>
              <w:left w:val="single" w:sz="8" w:space="0" w:color="auto"/>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D412B" w:rsidRDefault="00137849">
            <w:pPr>
              <w:widowControl/>
              <w:spacing w:line="380" w:lineRule="atLeast"/>
              <w:jc w:val="left"/>
              <w:rPr>
                <w:rFonts w:ascii="宋体" w:hAnsi="宋体" w:cs="宋体"/>
                <w:kern w:val="0"/>
                <w:sz w:val="24"/>
              </w:rPr>
            </w:pPr>
            <w:r>
              <w:rPr>
                <w:rFonts w:ascii="宋体" w:hAnsi="宋体" w:cs="宋体" w:hint="eastAsia"/>
                <w:kern w:val="0"/>
                <w:sz w:val="24"/>
              </w:rPr>
              <w:t>关键器件选型</w:t>
            </w:r>
          </w:p>
        </w:tc>
        <w:tc>
          <w:tcPr>
            <w:tcW w:w="865" w:type="dxa"/>
            <w:vMerge/>
            <w:tcBorders>
              <w:top w:val="nil"/>
              <w:left w:val="nil"/>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r>
      <w:tr w:rsidR="00CD412B">
        <w:trPr>
          <w:cantSplit/>
          <w:trHeight w:val="340"/>
          <w:jc w:val="center"/>
        </w:trPr>
        <w:tc>
          <w:tcPr>
            <w:tcW w:w="954" w:type="dxa"/>
            <w:vMerge/>
            <w:tcBorders>
              <w:top w:val="single" w:sz="8" w:space="0" w:color="auto"/>
              <w:left w:val="single" w:sz="8" w:space="0" w:color="auto"/>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D412B" w:rsidRDefault="00137849">
            <w:pPr>
              <w:widowControl/>
              <w:spacing w:line="380" w:lineRule="atLeast"/>
              <w:jc w:val="left"/>
              <w:rPr>
                <w:rFonts w:ascii="宋体" w:hAnsi="宋体" w:cs="宋体"/>
                <w:kern w:val="0"/>
                <w:sz w:val="24"/>
              </w:rPr>
            </w:pPr>
            <w:r>
              <w:rPr>
                <w:rFonts w:ascii="宋体" w:hAnsi="宋体" w:cs="宋体"/>
                <w:kern w:val="0"/>
                <w:sz w:val="24"/>
              </w:rPr>
              <w:t>电路设计与原理图</w:t>
            </w:r>
          </w:p>
        </w:tc>
        <w:tc>
          <w:tcPr>
            <w:tcW w:w="865" w:type="dxa"/>
            <w:vMerge/>
            <w:tcBorders>
              <w:top w:val="nil"/>
              <w:left w:val="nil"/>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r>
      <w:tr w:rsidR="00CD412B">
        <w:trPr>
          <w:cantSplit/>
          <w:trHeight w:val="340"/>
          <w:jc w:val="center"/>
        </w:trPr>
        <w:tc>
          <w:tcPr>
            <w:tcW w:w="954" w:type="dxa"/>
            <w:vMerge/>
            <w:tcBorders>
              <w:top w:val="single" w:sz="8" w:space="0" w:color="auto"/>
              <w:left w:val="single" w:sz="8" w:space="0" w:color="auto"/>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D412B" w:rsidRDefault="00FA0EA9">
            <w:pPr>
              <w:widowControl/>
              <w:spacing w:line="380" w:lineRule="atLeast"/>
              <w:jc w:val="left"/>
              <w:rPr>
                <w:rFonts w:ascii="宋体" w:hAnsi="宋体" w:cs="宋体"/>
                <w:kern w:val="0"/>
                <w:sz w:val="24"/>
              </w:rPr>
            </w:pPr>
            <w:r>
              <w:rPr>
                <w:rFonts w:ascii="宋体" w:hAnsi="宋体" w:cs="宋体" w:hint="eastAsia"/>
                <w:kern w:val="0"/>
                <w:sz w:val="24"/>
              </w:rPr>
              <w:t>系统测试方案与</w:t>
            </w:r>
            <w:r>
              <w:rPr>
                <w:rFonts w:ascii="宋体" w:hAnsi="宋体" w:cs="宋体"/>
                <w:kern w:val="0"/>
                <w:sz w:val="24"/>
              </w:rPr>
              <w:t>测试</w:t>
            </w:r>
            <w:r>
              <w:rPr>
                <w:rFonts w:ascii="宋体" w:hAnsi="宋体" w:cs="宋体" w:hint="eastAsia"/>
                <w:kern w:val="0"/>
                <w:sz w:val="24"/>
              </w:rPr>
              <w:t>结果说明</w:t>
            </w:r>
          </w:p>
        </w:tc>
        <w:tc>
          <w:tcPr>
            <w:tcW w:w="865" w:type="dxa"/>
            <w:vMerge/>
            <w:tcBorders>
              <w:top w:val="nil"/>
              <w:left w:val="nil"/>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r>
      <w:tr w:rsidR="00CD412B">
        <w:trPr>
          <w:cantSplit/>
          <w:trHeight w:val="340"/>
          <w:jc w:val="center"/>
        </w:trPr>
        <w:tc>
          <w:tcPr>
            <w:tcW w:w="954" w:type="dxa"/>
            <w:vMerge/>
            <w:tcBorders>
              <w:top w:val="single" w:sz="8" w:space="0" w:color="auto"/>
              <w:left w:val="single" w:sz="8" w:space="0" w:color="auto"/>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CD412B" w:rsidRDefault="00FA0EA9">
            <w:pPr>
              <w:widowControl/>
              <w:spacing w:line="380" w:lineRule="atLeast"/>
              <w:jc w:val="left"/>
              <w:rPr>
                <w:rFonts w:ascii="宋体" w:hAnsi="宋体" w:cs="宋体"/>
                <w:kern w:val="0"/>
                <w:sz w:val="24"/>
              </w:rPr>
            </w:pPr>
            <w:r>
              <w:rPr>
                <w:rFonts w:ascii="宋体" w:hAnsi="宋体" w:cs="宋体"/>
                <w:kern w:val="0"/>
                <w:sz w:val="24"/>
              </w:rPr>
              <w:t>图文规范</w:t>
            </w:r>
          </w:p>
        </w:tc>
        <w:tc>
          <w:tcPr>
            <w:tcW w:w="865" w:type="dxa"/>
            <w:vMerge/>
            <w:tcBorders>
              <w:top w:val="nil"/>
              <w:left w:val="nil"/>
              <w:bottom w:val="single" w:sz="8" w:space="0" w:color="auto"/>
              <w:right w:val="single" w:sz="8" w:space="0" w:color="auto"/>
            </w:tcBorders>
            <w:vAlign w:val="center"/>
          </w:tcPr>
          <w:p w:rsidR="00CD412B" w:rsidRDefault="00CD412B">
            <w:pPr>
              <w:widowControl/>
              <w:jc w:val="left"/>
              <w:rPr>
                <w:rFonts w:ascii="宋体" w:hAnsi="宋体" w:cs="宋体"/>
                <w:kern w:val="0"/>
                <w:sz w:val="24"/>
              </w:rPr>
            </w:pPr>
          </w:p>
        </w:tc>
      </w:tr>
      <w:tr w:rsidR="00E430D5" w:rsidTr="00B04211">
        <w:trPr>
          <w:cantSplit/>
          <w:trHeight w:val="340"/>
          <w:jc w:val="center"/>
        </w:trPr>
        <w:tc>
          <w:tcPr>
            <w:tcW w:w="954" w:type="dxa"/>
            <w:vMerge w:val="restart"/>
            <w:tcBorders>
              <w:top w:val="nil"/>
              <w:left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rsidP="00E430D5">
            <w:pPr>
              <w:widowControl/>
              <w:spacing w:line="380" w:lineRule="atLeast"/>
              <w:jc w:val="center"/>
              <w:rPr>
                <w:rFonts w:ascii="宋体" w:hAnsi="宋体" w:cs="宋体"/>
                <w:b/>
                <w:bCs/>
                <w:kern w:val="0"/>
                <w:sz w:val="24"/>
              </w:rPr>
            </w:pPr>
          </w:p>
          <w:p w:rsidR="00E430D5" w:rsidRDefault="00E430D5" w:rsidP="00E430D5">
            <w:pPr>
              <w:widowControl/>
              <w:spacing w:line="380" w:lineRule="atLeast"/>
              <w:jc w:val="center"/>
              <w:rPr>
                <w:rFonts w:ascii="宋体" w:hAnsi="宋体" w:cs="宋体"/>
                <w:b/>
                <w:bCs/>
                <w:kern w:val="0"/>
                <w:sz w:val="24"/>
              </w:rPr>
            </w:pPr>
          </w:p>
          <w:p w:rsidR="00E430D5" w:rsidRDefault="00E430D5" w:rsidP="00E430D5">
            <w:pPr>
              <w:widowControl/>
              <w:spacing w:line="380" w:lineRule="atLeast"/>
              <w:jc w:val="center"/>
              <w:rPr>
                <w:rFonts w:ascii="宋体" w:hAnsi="宋体" w:cs="宋体"/>
                <w:b/>
                <w:bCs/>
                <w:kern w:val="0"/>
                <w:sz w:val="24"/>
              </w:rPr>
            </w:pPr>
          </w:p>
          <w:p w:rsidR="00E430D5" w:rsidRDefault="00E430D5" w:rsidP="00E430D5">
            <w:pPr>
              <w:widowControl/>
              <w:spacing w:line="380" w:lineRule="atLeast"/>
              <w:jc w:val="center"/>
              <w:rPr>
                <w:rFonts w:ascii="宋体" w:hAnsi="宋体" w:cs="宋体"/>
                <w:b/>
                <w:bCs/>
                <w:kern w:val="0"/>
                <w:sz w:val="24"/>
              </w:rPr>
            </w:pPr>
          </w:p>
          <w:p w:rsidR="00E430D5" w:rsidRDefault="00E430D5" w:rsidP="00E430D5">
            <w:pPr>
              <w:widowControl/>
              <w:spacing w:line="380" w:lineRule="atLeast"/>
              <w:jc w:val="center"/>
              <w:rPr>
                <w:rFonts w:ascii="宋体" w:hAnsi="宋体" w:cs="宋体"/>
                <w:kern w:val="0"/>
                <w:sz w:val="24"/>
              </w:rPr>
            </w:pPr>
            <w:r>
              <w:rPr>
                <w:rFonts w:ascii="宋体" w:hAnsi="宋体" w:cs="宋体"/>
                <w:b/>
                <w:bCs/>
                <w:kern w:val="0"/>
                <w:sz w:val="24"/>
              </w:rPr>
              <w:t>作品</w:t>
            </w:r>
          </w:p>
          <w:p w:rsidR="00E430D5" w:rsidRDefault="00E430D5" w:rsidP="00E430D5">
            <w:pPr>
              <w:widowControl/>
              <w:spacing w:line="380" w:lineRule="atLeast"/>
              <w:jc w:val="center"/>
              <w:rPr>
                <w:rFonts w:ascii="宋体" w:hAnsi="宋体" w:cs="宋体"/>
                <w:kern w:val="0"/>
                <w:sz w:val="24"/>
              </w:rPr>
            </w:pPr>
            <w:r>
              <w:rPr>
                <w:rFonts w:ascii="宋体" w:hAnsi="宋体" w:cs="宋体"/>
                <w:b/>
                <w:bCs/>
                <w:kern w:val="0"/>
                <w:sz w:val="24"/>
              </w:rPr>
              <w:t>要求</w:t>
            </w: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rsidP="00137849">
            <w:pPr>
              <w:widowControl/>
              <w:spacing w:line="380" w:lineRule="atLeast"/>
              <w:jc w:val="left"/>
              <w:rPr>
                <w:rFonts w:ascii="宋体" w:hAnsi="宋体" w:cs="宋体"/>
                <w:kern w:val="0"/>
                <w:sz w:val="24"/>
              </w:rPr>
            </w:pPr>
            <w:r>
              <w:rPr>
                <w:rFonts w:ascii="宋体" w:hAnsi="宋体" w:cs="宋体"/>
                <w:kern w:val="0"/>
                <w:sz w:val="24"/>
              </w:rPr>
              <w:t>完成第（</w:t>
            </w:r>
            <w:r>
              <w:rPr>
                <w:rFonts w:ascii="宋体" w:hAnsi="宋体" w:cs="宋体" w:hint="eastAsia"/>
                <w:kern w:val="0"/>
                <w:sz w:val="24"/>
              </w:rPr>
              <w:t>1</w:t>
            </w:r>
            <w:r>
              <w:rPr>
                <w:rFonts w:ascii="宋体" w:hAnsi="宋体" w:cs="宋体"/>
                <w:kern w:val="0"/>
                <w:sz w:val="24"/>
              </w:rPr>
              <w:t>）项</w:t>
            </w:r>
            <w:r>
              <w:rPr>
                <w:rFonts w:ascii="宋体" w:hAnsi="宋体" w:cs="宋体" w:hint="eastAsia"/>
                <w:kern w:val="0"/>
                <w:sz w:val="24"/>
              </w:rPr>
              <w:t>，光学器件选型合理，光路结构紧凑，小巧，美观。</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center"/>
              <w:rPr>
                <w:rFonts w:ascii="宋体" w:hAnsi="宋体" w:cs="宋体"/>
                <w:kern w:val="0"/>
                <w:sz w:val="24"/>
              </w:rPr>
            </w:pPr>
            <w:r>
              <w:rPr>
                <w:rFonts w:ascii="宋体" w:hAnsi="宋体" w:cs="宋体" w:hint="eastAsia"/>
                <w:kern w:val="0"/>
                <w:sz w:val="24"/>
              </w:rPr>
              <w:t>15</w:t>
            </w:r>
          </w:p>
        </w:tc>
      </w:tr>
      <w:tr w:rsidR="00E430D5" w:rsidTr="00B04211">
        <w:trPr>
          <w:cantSplit/>
          <w:trHeight w:val="340"/>
          <w:jc w:val="center"/>
        </w:trPr>
        <w:tc>
          <w:tcPr>
            <w:tcW w:w="954" w:type="dxa"/>
            <w:vMerge/>
            <w:tcBorders>
              <w:left w:val="single" w:sz="8" w:space="0" w:color="auto"/>
              <w:right w:val="single" w:sz="8" w:space="0" w:color="auto"/>
            </w:tcBorders>
            <w:vAlign w:val="center"/>
          </w:tcPr>
          <w:p w:rsidR="00E430D5" w:rsidRDefault="00E430D5">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rsidP="009B12B7">
            <w:pPr>
              <w:widowControl/>
              <w:spacing w:line="380" w:lineRule="atLeast"/>
              <w:jc w:val="left"/>
              <w:rPr>
                <w:rFonts w:ascii="宋体" w:hAnsi="宋体" w:cs="宋体"/>
                <w:kern w:val="0"/>
                <w:sz w:val="24"/>
              </w:rPr>
            </w:pPr>
            <w:r>
              <w:rPr>
                <w:rFonts w:ascii="宋体" w:hAnsi="宋体" w:cs="宋体"/>
                <w:kern w:val="0"/>
                <w:sz w:val="24"/>
              </w:rPr>
              <w:t>完成第（</w:t>
            </w:r>
            <w:r>
              <w:rPr>
                <w:rFonts w:ascii="宋体" w:hAnsi="宋体" w:cs="宋体" w:hint="eastAsia"/>
                <w:kern w:val="0"/>
                <w:sz w:val="24"/>
              </w:rPr>
              <w:t>2</w:t>
            </w:r>
            <w:r>
              <w:rPr>
                <w:rFonts w:ascii="宋体" w:hAnsi="宋体" w:cs="宋体"/>
                <w:kern w:val="0"/>
                <w:sz w:val="24"/>
              </w:rPr>
              <w:t>）项，</w:t>
            </w:r>
            <w:r>
              <w:rPr>
                <w:rFonts w:ascii="宋体" w:hAnsi="宋体" w:cs="宋体" w:hint="eastAsia"/>
                <w:kern w:val="0"/>
                <w:sz w:val="24"/>
              </w:rPr>
              <w:t>光源选型合理，驱动电路稳定工作</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center"/>
              <w:rPr>
                <w:rFonts w:ascii="宋体" w:hAnsi="宋体" w:cs="宋体"/>
                <w:kern w:val="0"/>
                <w:sz w:val="24"/>
              </w:rPr>
            </w:pPr>
            <w:r>
              <w:rPr>
                <w:rFonts w:ascii="宋体" w:hAnsi="宋体" w:cs="宋体" w:hint="eastAsia"/>
                <w:kern w:val="0"/>
                <w:sz w:val="24"/>
              </w:rPr>
              <w:t>10</w:t>
            </w:r>
          </w:p>
        </w:tc>
      </w:tr>
      <w:tr w:rsidR="00E430D5" w:rsidTr="00B04211">
        <w:trPr>
          <w:cantSplit/>
          <w:trHeight w:val="340"/>
          <w:jc w:val="center"/>
        </w:trPr>
        <w:tc>
          <w:tcPr>
            <w:tcW w:w="954" w:type="dxa"/>
            <w:vMerge/>
            <w:tcBorders>
              <w:left w:val="single" w:sz="8" w:space="0" w:color="auto"/>
              <w:right w:val="single" w:sz="8" w:space="0" w:color="auto"/>
            </w:tcBorders>
            <w:vAlign w:val="center"/>
          </w:tcPr>
          <w:p w:rsidR="00E430D5" w:rsidRDefault="00E430D5">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rsidP="00E430D5">
            <w:pPr>
              <w:widowControl/>
              <w:spacing w:line="380" w:lineRule="atLeast"/>
              <w:jc w:val="left"/>
              <w:rPr>
                <w:rFonts w:ascii="宋体" w:hAnsi="宋体" w:cs="宋体"/>
                <w:kern w:val="0"/>
                <w:sz w:val="24"/>
              </w:rPr>
            </w:pPr>
            <w:r>
              <w:rPr>
                <w:rFonts w:ascii="宋体" w:hAnsi="宋体" w:cs="宋体"/>
                <w:kern w:val="0"/>
                <w:sz w:val="24"/>
              </w:rPr>
              <w:t>完成第（3）项，</w:t>
            </w:r>
            <w:r>
              <w:rPr>
                <w:rFonts w:ascii="宋体" w:hAnsi="宋体" w:cs="宋体" w:hint="eastAsia"/>
                <w:kern w:val="0"/>
                <w:sz w:val="24"/>
              </w:rPr>
              <w:t>I</w:t>
            </w:r>
            <w:r>
              <w:rPr>
                <w:rFonts w:ascii="宋体" w:hAnsi="宋体" w:cs="宋体"/>
                <w:kern w:val="0"/>
                <w:sz w:val="24"/>
              </w:rPr>
              <w:t>C</w:t>
            </w:r>
            <w:r>
              <w:rPr>
                <w:rFonts w:ascii="宋体" w:hAnsi="宋体" w:cs="宋体" w:hint="eastAsia"/>
                <w:kern w:val="0"/>
                <w:sz w:val="24"/>
              </w:rPr>
              <w:t>选型合理，信号调理方案合理，P</w:t>
            </w:r>
            <w:r>
              <w:rPr>
                <w:rFonts w:ascii="宋体" w:hAnsi="宋体" w:cs="宋体"/>
                <w:kern w:val="0"/>
                <w:sz w:val="24"/>
              </w:rPr>
              <w:t>CB</w:t>
            </w:r>
            <w:r>
              <w:rPr>
                <w:rFonts w:ascii="宋体" w:hAnsi="宋体" w:cs="宋体" w:hint="eastAsia"/>
                <w:kern w:val="0"/>
                <w:sz w:val="24"/>
              </w:rPr>
              <w:t>布局合理，信号链具有抗干扰能力。</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center"/>
              <w:rPr>
                <w:rFonts w:ascii="宋体" w:hAnsi="宋体" w:cs="宋体"/>
                <w:kern w:val="0"/>
                <w:sz w:val="24"/>
              </w:rPr>
            </w:pPr>
            <w:r>
              <w:rPr>
                <w:rFonts w:ascii="宋体" w:hAnsi="宋体" w:cs="宋体" w:hint="eastAsia"/>
                <w:kern w:val="0"/>
                <w:sz w:val="24"/>
              </w:rPr>
              <w:t>15</w:t>
            </w:r>
          </w:p>
        </w:tc>
      </w:tr>
      <w:tr w:rsidR="00E430D5" w:rsidTr="00B04211">
        <w:trPr>
          <w:cantSplit/>
          <w:trHeight w:val="340"/>
          <w:jc w:val="center"/>
        </w:trPr>
        <w:tc>
          <w:tcPr>
            <w:tcW w:w="954" w:type="dxa"/>
            <w:vMerge/>
            <w:tcBorders>
              <w:left w:val="single" w:sz="8" w:space="0" w:color="auto"/>
              <w:right w:val="single" w:sz="8" w:space="0" w:color="auto"/>
            </w:tcBorders>
            <w:vAlign w:val="center"/>
          </w:tcPr>
          <w:p w:rsidR="00E430D5" w:rsidRDefault="00E430D5">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left"/>
              <w:rPr>
                <w:rFonts w:ascii="宋体" w:hAnsi="宋体" w:cs="宋体"/>
                <w:kern w:val="0"/>
                <w:sz w:val="24"/>
              </w:rPr>
            </w:pPr>
            <w:r>
              <w:rPr>
                <w:rFonts w:ascii="宋体" w:hAnsi="宋体" w:cs="宋体"/>
                <w:kern w:val="0"/>
                <w:sz w:val="24"/>
              </w:rPr>
              <w:t>完成第（4）项，</w:t>
            </w:r>
            <w:r>
              <w:rPr>
                <w:rFonts w:ascii="宋体" w:hAnsi="宋体" w:cs="宋体" w:hint="eastAsia"/>
                <w:kern w:val="0"/>
                <w:sz w:val="24"/>
              </w:rPr>
              <w:t>设计良好的U</w:t>
            </w:r>
            <w:r>
              <w:rPr>
                <w:rFonts w:ascii="宋体" w:hAnsi="宋体" w:cs="宋体"/>
                <w:kern w:val="0"/>
                <w:sz w:val="24"/>
              </w:rPr>
              <w:t>I</w:t>
            </w:r>
            <w:r>
              <w:rPr>
                <w:rFonts w:ascii="宋体" w:hAnsi="宋体" w:cs="宋体" w:hint="eastAsia"/>
                <w:kern w:val="0"/>
                <w:sz w:val="24"/>
              </w:rPr>
              <w:t>交互，便于进行光学行能评估（</w:t>
            </w:r>
            <w:r w:rsidRPr="006B264A">
              <w:rPr>
                <w:rFonts w:ascii="宋体" w:hAnsi="宋体" w:cs="宋体" w:hint="eastAsia"/>
                <w:kern w:val="0"/>
                <w:sz w:val="24"/>
              </w:rPr>
              <w:t>该项为对抗性指标：在其他性能与指标相同时，</w:t>
            </w:r>
            <w:r>
              <w:rPr>
                <w:rFonts w:ascii="宋体" w:hAnsi="宋体" w:cs="宋体" w:hint="eastAsia"/>
                <w:kern w:val="0"/>
                <w:sz w:val="24"/>
              </w:rPr>
              <w:t>便捷实用风格</w:t>
            </w:r>
            <w:r w:rsidRPr="006B264A">
              <w:rPr>
                <w:rFonts w:ascii="宋体" w:hAnsi="宋体" w:cs="宋体" w:hint="eastAsia"/>
                <w:kern w:val="0"/>
                <w:sz w:val="24"/>
              </w:rPr>
              <w:t>为胜</w:t>
            </w:r>
            <w:r>
              <w:rPr>
                <w:rFonts w:ascii="宋体" w:hAnsi="宋体" w:cs="宋体" w:hint="eastAsia"/>
                <w:kern w:val="0"/>
                <w:sz w:val="24"/>
              </w:rPr>
              <w:t>）。</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center"/>
              <w:rPr>
                <w:rFonts w:ascii="宋体" w:hAnsi="宋体" w:cs="宋体"/>
                <w:kern w:val="0"/>
                <w:sz w:val="24"/>
              </w:rPr>
            </w:pPr>
            <w:r>
              <w:rPr>
                <w:rFonts w:ascii="宋体" w:hAnsi="宋体" w:cs="宋体" w:hint="eastAsia"/>
                <w:kern w:val="0"/>
                <w:sz w:val="24"/>
              </w:rPr>
              <w:t>15</w:t>
            </w:r>
          </w:p>
        </w:tc>
      </w:tr>
      <w:tr w:rsidR="00E430D5" w:rsidTr="00B04211">
        <w:trPr>
          <w:cantSplit/>
          <w:trHeight w:val="340"/>
          <w:jc w:val="center"/>
        </w:trPr>
        <w:tc>
          <w:tcPr>
            <w:tcW w:w="954" w:type="dxa"/>
            <w:vMerge/>
            <w:tcBorders>
              <w:left w:val="single" w:sz="8" w:space="0" w:color="auto"/>
              <w:right w:val="single" w:sz="8" w:space="0" w:color="auto"/>
            </w:tcBorders>
            <w:vAlign w:val="center"/>
          </w:tcPr>
          <w:p w:rsidR="00E430D5" w:rsidRDefault="00E430D5">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rsidP="00E430D5">
            <w:pPr>
              <w:widowControl/>
              <w:spacing w:line="380" w:lineRule="atLeast"/>
              <w:jc w:val="left"/>
              <w:rPr>
                <w:rFonts w:ascii="宋体" w:hAnsi="宋体" w:cs="宋体"/>
                <w:kern w:val="0"/>
                <w:sz w:val="24"/>
              </w:rPr>
            </w:pPr>
            <w:r>
              <w:rPr>
                <w:rFonts w:ascii="宋体" w:hAnsi="宋体" w:cs="宋体"/>
                <w:kern w:val="0"/>
                <w:sz w:val="24"/>
              </w:rPr>
              <w:t>完成第（5</w:t>
            </w:r>
            <w:r>
              <w:rPr>
                <w:rFonts w:ascii="宋体" w:hAnsi="宋体" w:cs="宋体" w:hint="eastAsia"/>
                <w:kern w:val="0"/>
                <w:sz w:val="24"/>
              </w:rPr>
              <w:t>.1</w:t>
            </w:r>
            <w:r>
              <w:rPr>
                <w:rFonts w:ascii="宋体" w:hAnsi="宋体" w:cs="宋体"/>
                <w:kern w:val="0"/>
                <w:sz w:val="24"/>
              </w:rPr>
              <w:t>）项</w:t>
            </w:r>
            <w:r>
              <w:rPr>
                <w:rFonts w:ascii="宋体" w:hAnsi="宋体" w:cs="宋体" w:hint="eastAsia"/>
                <w:kern w:val="0"/>
                <w:sz w:val="24"/>
              </w:rPr>
              <w:t>，</w:t>
            </w:r>
            <w:r w:rsidRPr="006B264A">
              <w:rPr>
                <w:rFonts w:ascii="宋体" w:hAnsi="宋体" w:cs="宋体" w:hint="eastAsia"/>
                <w:kern w:val="0"/>
                <w:sz w:val="24"/>
              </w:rPr>
              <w:t>该项为对抗性指标：在其他性能与指标相同时，</w:t>
            </w:r>
            <w:r w:rsidR="00A371D9">
              <w:rPr>
                <w:rFonts w:ascii="宋体" w:hAnsi="宋体" w:cs="宋体" w:hint="eastAsia"/>
                <w:kern w:val="0"/>
                <w:sz w:val="24"/>
              </w:rPr>
              <w:t>性能优越者</w:t>
            </w:r>
            <w:r w:rsidRPr="006B264A">
              <w:rPr>
                <w:rFonts w:ascii="宋体" w:hAnsi="宋体" w:cs="宋体" w:hint="eastAsia"/>
                <w:kern w:val="0"/>
                <w:sz w:val="24"/>
              </w:rPr>
              <w:t>为胜</w:t>
            </w:r>
            <w:r>
              <w:rPr>
                <w:rFonts w:ascii="宋体" w:hAnsi="宋体" w:cs="宋体" w:hint="eastAsia"/>
                <w:kern w:val="0"/>
                <w:sz w:val="24"/>
              </w:rPr>
              <w:t>。</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center"/>
              <w:rPr>
                <w:rFonts w:ascii="宋体" w:hAnsi="宋体" w:cs="宋体"/>
                <w:kern w:val="0"/>
                <w:sz w:val="24"/>
              </w:rPr>
            </w:pPr>
            <w:r>
              <w:rPr>
                <w:rFonts w:ascii="宋体" w:hAnsi="宋体" w:cs="宋体" w:hint="eastAsia"/>
                <w:kern w:val="0"/>
                <w:sz w:val="24"/>
              </w:rPr>
              <w:t>5</w:t>
            </w:r>
          </w:p>
        </w:tc>
      </w:tr>
      <w:tr w:rsidR="00E430D5" w:rsidTr="00B04211">
        <w:trPr>
          <w:cantSplit/>
          <w:trHeight w:val="340"/>
          <w:jc w:val="center"/>
        </w:trPr>
        <w:tc>
          <w:tcPr>
            <w:tcW w:w="954" w:type="dxa"/>
            <w:vMerge/>
            <w:tcBorders>
              <w:left w:val="single" w:sz="8" w:space="0" w:color="auto"/>
              <w:right w:val="single" w:sz="8" w:space="0" w:color="auto"/>
            </w:tcBorders>
            <w:vAlign w:val="center"/>
          </w:tcPr>
          <w:p w:rsidR="00E430D5" w:rsidRDefault="00E430D5">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rsidP="00E430D5">
            <w:pPr>
              <w:widowControl/>
              <w:spacing w:line="380" w:lineRule="atLeast"/>
              <w:jc w:val="left"/>
              <w:rPr>
                <w:rFonts w:ascii="宋体" w:hAnsi="宋体" w:cs="宋体"/>
                <w:kern w:val="0"/>
                <w:sz w:val="24"/>
              </w:rPr>
            </w:pPr>
            <w:r>
              <w:rPr>
                <w:rFonts w:ascii="宋体" w:hAnsi="宋体" w:cs="宋体"/>
                <w:kern w:val="0"/>
                <w:sz w:val="24"/>
              </w:rPr>
              <w:t>完成第（</w:t>
            </w:r>
            <w:r>
              <w:rPr>
                <w:rFonts w:ascii="宋体" w:hAnsi="宋体" w:cs="宋体" w:hint="eastAsia"/>
                <w:kern w:val="0"/>
                <w:sz w:val="24"/>
              </w:rPr>
              <w:t>5.2</w:t>
            </w:r>
            <w:r>
              <w:rPr>
                <w:rFonts w:ascii="宋体" w:hAnsi="宋体" w:cs="宋体"/>
                <w:kern w:val="0"/>
                <w:sz w:val="24"/>
              </w:rPr>
              <w:t>）项，</w:t>
            </w:r>
            <w:r w:rsidR="00A371D9" w:rsidRPr="006B264A">
              <w:rPr>
                <w:rFonts w:ascii="宋体" w:hAnsi="宋体" w:cs="宋体" w:hint="eastAsia"/>
                <w:kern w:val="0"/>
                <w:sz w:val="24"/>
              </w:rPr>
              <w:t>该项为对抗性指标：在其他性能与指标相同时，</w:t>
            </w:r>
            <w:r w:rsidR="00A371D9">
              <w:rPr>
                <w:rFonts w:ascii="宋体" w:hAnsi="宋体" w:cs="宋体" w:hint="eastAsia"/>
                <w:kern w:val="0"/>
                <w:sz w:val="24"/>
              </w:rPr>
              <w:t>性能优越者</w:t>
            </w:r>
            <w:r w:rsidR="00A371D9" w:rsidRPr="006B264A">
              <w:rPr>
                <w:rFonts w:ascii="宋体" w:hAnsi="宋体" w:cs="宋体" w:hint="eastAsia"/>
                <w:kern w:val="0"/>
                <w:sz w:val="24"/>
              </w:rPr>
              <w:t>为胜</w:t>
            </w:r>
            <w:r w:rsidR="00A371D9">
              <w:rPr>
                <w:rFonts w:ascii="宋体" w:hAnsi="宋体" w:cs="宋体" w:hint="eastAsia"/>
                <w:kern w:val="0"/>
                <w:sz w:val="24"/>
              </w:rPr>
              <w:t>。</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A371D9">
            <w:pPr>
              <w:widowControl/>
              <w:spacing w:line="380" w:lineRule="atLeast"/>
              <w:jc w:val="center"/>
              <w:rPr>
                <w:rFonts w:ascii="宋体" w:hAnsi="宋体" w:cs="宋体"/>
                <w:kern w:val="0"/>
                <w:sz w:val="24"/>
              </w:rPr>
            </w:pPr>
            <w:r>
              <w:rPr>
                <w:rFonts w:ascii="宋体" w:hAnsi="宋体" w:cs="宋体" w:hint="eastAsia"/>
                <w:kern w:val="0"/>
                <w:sz w:val="24"/>
              </w:rPr>
              <w:t>5</w:t>
            </w:r>
          </w:p>
        </w:tc>
      </w:tr>
      <w:tr w:rsidR="00E430D5" w:rsidTr="00B04211">
        <w:trPr>
          <w:cantSplit/>
          <w:trHeight w:val="340"/>
          <w:jc w:val="center"/>
        </w:trPr>
        <w:tc>
          <w:tcPr>
            <w:tcW w:w="954" w:type="dxa"/>
            <w:vMerge/>
            <w:tcBorders>
              <w:left w:val="single" w:sz="8" w:space="0" w:color="auto"/>
              <w:right w:val="single" w:sz="8" w:space="0" w:color="auto"/>
            </w:tcBorders>
            <w:vAlign w:val="center"/>
          </w:tcPr>
          <w:p w:rsidR="00E430D5" w:rsidRDefault="00E430D5">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rsidP="0009175A">
            <w:pPr>
              <w:widowControl/>
              <w:spacing w:line="380" w:lineRule="atLeast"/>
              <w:jc w:val="left"/>
              <w:rPr>
                <w:rFonts w:ascii="宋体" w:hAnsi="宋体" w:cs="宋体"/>
                <w:kern w:val="0"/>
                <w:sz w:val="24"/>
              </w:rPr>
            </w:pPr>
            <w:r>
              <w:rPr>
                <w:rFonts w:ascii="宋体" w:hAnsi="宋体" w:cs="宋体"/>
                <w:kern w:val="0"/>
                <w:sz w:val="24"/>
              </w:rPr>
              <w:t>完成第（</w:t>
            </w:r>
            <w:r>
              <w:rPr>
                <w:rFonts w:ascii="宋体" w:hAnsi="宋体" w:cs="宋体" w:hint="eastAsia"/>
                <w:kern w:val="0"/>
                <w:sz w:val="24"/>
              </w:rPr>
              <w:t>5.3</w:t>
            </w:r>
            <w:r>
              <w:rPr>
                <w:rFonts w:ascii="宋体" w:hAnsi="宋体" w:cs="宋体"/>
                <w:kern w:val="0"/>
                <w:sz w:val="24"/>
              </w:rPr>
              <w:t>）项，</w:t>
            </w:r>
            <w:r w:rsidR="00A371D9" w:rsidRPr="006B264A">
              <w:rPr>
                <w:rFonts w:ascii="宋体" w:hAnsi="宋体" w:cs="宋体" w:hint="eastAsia"/>
                <w:kern w:val="0"/>
                <w:sz w:val="24"/>
              </w:rPr>
              <w:t>该项为对抗性指标：在其他性能与指标相同时，</w:t>
            </w:r>
            <w:r w:rsidR="00A371D9">
              <w:rPr>
                <w:rFonts w:ascii="宋体" w:hAnsi="宋体" w:cs="宋体" w:hint="eastAsia"/>
                <w:kern w:val="0"/>
                <w:sz w:val="24"/>
              </w:rPr>
              <w:t>性能优越者</w:t>
            </w:r>
            <w:r w:rsidR="00A371D9" w:rsidRPr="006B264A">
              <w:rPr>
                <w:rFonts w:ascii="宋体" w:hAnsi="宋体" w:cs="宋体" w:hint="eastAsia"/>
                <w:kern w:val="0"/>
                <w:sz w:val="24"/>
              </w:rPr>
              <w:t>为胜</w:t>
            </w:r>
            <w:r w:rsidR="00A371D9">
              <w:rPr>
                <w:rFonts w:ascii="宋体" w:hAnsi="宋体" w:cs="宋体" w:hint="eastAsia"/>
                <w:kern w:val="0"/>
                <w:sz w:val="24"/>
              </w:rPr>
              <w:t>。</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center"/>
              <w:rPr>
                <w:rFonts w:ascii="宋体" w:hAnsi="宋体" w:cs="宋体"/>
                <w:kern w:val="0"/>
                <w:sz w:val="24"/>
              </w:rPr>
            </w:pPr>
            <w:r>
              <w:rPr>
                <w:rFonts w:ascii="宋体" w:hAnsi="宋体" w:cs="宋体" w:hint="eastAsia"/>
                <w:kern w:val="0"/>
                <w:sz w:val="24"/>
              </w:rPr>
              <w:t>5</w:t>
            </w:r>
          </w:p>
        </w:tc>
      </w:tr>
      <w:tr w:rsidR="00E430D5" w:rsidTr="00DF72D0">
        <w:trPr>
          <w:cantSplit/>
          <w:trHeight w:val="340"/>
          <w:jc w:val="center"/>
        </w:trPr>
        <w:tc>
          <w:tcPr>
            <w:tcW w:w="954" w:type="dxa"/>
            <w:vMerge/>
            <w:tcBorders>
              <w:left w:val="single" w:sz="8" w:space="0" w:color="auto"/>
              <w:right w:val="single" w:sz="8" w:space="0" w:color="auto"/>
            </w:tcBorders>
            <w:vAlign w:val="center"/>
          </w:tcPr>
          <w:p w:rsidR="00E430D5" w:rsidRDefault="00E430D5">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rsidP="00E430D5">
            <w:pPr>
              <w:widowControl/>
              <w:spacing w:line="380" w:lineRule="atLeast"/>
              <w:jc w:val="left"/>
              <w:rPr>
                <w:rFonts w:ascii="宋体" w:hAnsi="宋体" w:cs="宋体"/>
                <w:kern w:val="0"/>
                <w:sz w:val="24"/>
              </w:rPr>
            </w:pPr>
            <w:r>
              <w:rPr>
                <w:rFonts w:ascii="宋体" w:hAnsi="宋体" w:cs="宋体"/>
                <w:kern w:val="0"/>
                <w:sz w:val="24"/>
              </w:rPr>
              <w:t>完成第（</w:t>
            </w:r>
            <w:r>
              <w:rPr>
                <w:rFonts w:ascii="宋体" w:hAnsi="宋体" w:cs="宋体" w:hint="eastAsia"/>
                <w:kern w:val="0"/>
                <w:sz w:val="24"/>
              </w:rPr>
              <w:t>5.4</w:t>
            </w:r>
            <w:r>
              <w:rPr>
                <w:rFonts w:ascii="宋体" w:hAnsi="宋体" w:cs="宋体"/>
                <w:kern w:val="0"/>
                <w:sz w:val="24"/>
              </w:rPr>
              <w:t>）项，</w:t>
            </w:r>
            <w:r w:rsidR="00A371D9" w:rsidRPr="006B264A">
              <w:rPr>
                <w:rFonts w:ascii="宋体" w:hAnsi="宋体" w:cs="宋体" w:hint="eastAsia"/>
                <w:kern w:val="0"/>
                <w:sz w:val="24"/>
              </w:rPr>
              <w:t>该项为对抗性指标：在其他性能与指标相同时，</w:t>
            </w:r>
            <w:r w:rsidR="00A371D9">
              <w:rPr>
                <w:rFonts w:ascii="宋体" w:hAnsi="宋体" w:cs="宋体" w:hint="eastAsia"/>
                <w:kern w:val="0"/>
                <w:sz w:val="24"/>
              </w:rPr>
              <w:t>性能优越者</w:t>
            </w:r>
            <w:r w:rsidR="00A371D9" w:rsidRPr="006B264A">
              <w:rPr>
                <w:rFonts w:ascii="宋体" w:hAnsi="宋体" w:cs="宋体" w:hint="eastAsia"/>
                <w:kern w:val="0"/>
                <w:sz w:val="24"/>
              </w:rPr>
              <w:t>为胜</w:t>
            </w:r>
            <w:r w:rsidR="00A371D9">
              <w:rPr>
                <w:rFonts w:ascii="宋体" w:hAnsi="宋体" w:cs="宋体" w:hint="eastAsia"/>
                <w:kern w:val="0"/>
                <w:sz w:val="24"/>
              </w:rPr>
              <w:t>。</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A371D9">
            <w:pPr>
              <w:widowControl/>
              <w:spacing w:line="380" w:lineRule="atLeast"/>
              <w:jc w:val="center"/>
              <w:rPr>
                <w:rFonts w:ascii="宋体" w:hAnsi="宋体" w:cs="宋体"/>
                <w:kern w:val="0"/>
                <w:sz w:val="24"/>
              </w:rPr>
            </w:pPr>
            <w:r>
              <w:rPr>
                <w:rFonts w:ascii="宋体" w:hAnsi="宋体" w:cs="宋体" w:hint="eastAsia"/>
                <w:kern w:val="0"/>
                <w:sz w:val="24"/>
              </w:rPr>
              <w:t>10</w:t>
            </w:r>
          </w:p>
        </w:tc>
      </w:tr>
      <w:tr w:rsidR="00E430D5" w:rsidTr="00B04211">
        <w:trPr>
          <w:cantSplit/>
          <w:trHeight w:val="340"/>
          <w:jc w:val="center"/>
        </w:trPr>
        <w:tc>
          <w:tcPr>
            <w:tcW w:w="954" w:type="dxa"/>
            <w:vMerge/>
            <w:tcBorders>
              <w:left w:val="single" w:sz="8" w:space="0" w:color="auto"/>
              <w:bottom w:val="single" w:sz="8" w:space="0" w:color="auto"/>
              <w:right w:val="single" w:sz="8" w:space="0" w:color="auto"/>
            </w:tcBorders>
            <w:vAlign w:val="center"/>
          </w:tcPr>
          <w:p w:rsidR="00E430D5" w:rsidRDefault="00E430D5">
            <w:pPr>
              <w:widowControl/>
              <w:jc w:val="left"/>
              <w:rPr>
                <w:rFonts w:ascii="宋体" w:hAnsi="宋体" w:cs="宋体"/>
                <w:kern w:val="0"/>
                <w:sz w:val="24"/>
              </w:rPr>
            </w:pP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left"/>
              <w:rPr>
                <w:rFonts w:ascii="宋体" w:hAnsi="宋体" w:cs="宋体"/>
                <w:kern w:val="0"/>
                <w:sz w:val="24"/>
              </w:rPr>
            </w:pPr>
            <w:r>
              <w:rPr>
                <w:rFonts w:ascii="宋体" w:hAnsi="宋体" w:cs="宋体"/>
                <w:kern w:val="0"/>
                <w:sz w:val="24"/>
              </w:rPr>
              <w:t>完成第（</w:t>
            </w:r>
            <w:r>
              <w:rPr>
                <w:rFonts w:ascii="宋体" w:hAnsi="宋体" w:cs="宋体" w:hint="eastAsia"/>
                <w:kern w:val="0"/>
                <w:sz w:val="24"/>
              </w:rPr>
              <w:t>5.5</w:t>
            </w:r>
            <w:r>
              <w:rPr>
                <w:rFonts w:ascii="宋体" w:hAnsi="宋体" w:cs="宋体"/>
                <w:kern w:val="0"/>
                <w:sz w:val="24"/>
              </w:rPr>
              <w:t>）项，</w:t>
            </w:r>
            <w:r w:rsidR="00A371D9" w:rsidRPr="006B264A">
              <w:rPr>
                <w:rFonts w:ascii="宋体" w:hAnsi="宋体" w:cs="宋体" w:hint="eastAsia"/>
                <w:kern w:val="0"/>
                <w:sz w:val="24"/>
              </w:rPr>
              <w:t>该项为对抗性指标：在其他性能与指标相同时，</w:t>
            </w:r>
            <w:r w:rsidR="00A371D9">
              <w:rPr>
                <w:rFonts w:ascii="宋体" w:hAnsi="宋体" w:cs="宋体" w:hint="eastAsia"/>
                <w:kern w:val="0"/>
                <w:sz w:val="24"/>
              </w:rPr>
              <w:t>性能优越者</w:t>
            </w:r>
            <w:r w:rsidR="00A371D9" w:rsidRPr="006B264A">
              <w:rPr>
                <w:rFonts w:ascii="宋体" w:hAnsi="宋体" w:cs="宋体" w:hint="eastAsia"/>
                <w:kern w:val="0"/>
                <w:sz w:val="24"/>
              </w:rPr>
              <w:t>为胜</w:t>
            </w:r>
            <w:r w:rsidR="00A371D9">
              <w:rPr>
                <w:rFonts w:ascii="宋体" w:hAnsi="宋体" w:cs="宋体" w:hint="eastAsia"/>
                <w:kern w:val="0"/>
                <w:sz w:val="24"/>
              </w:rPr>
              <w:t>。</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430D5" w:rsidRDefault="00E430D5">
            <w:pPr>
              <w:widowControl/>
              <w:spacing w:line="380" w:lineRule="atLeast"/>
              <w:jc w:val="center"/>
              <w:rPr>
                <w:rFonts w:ascii="宋体" w:hAnsi="宋体" w:cs="宋体"/>
                <w:kern w:val="0"/>
                <w:sz w:val="24"/>
              </w:rPr>
            </w:pPr>
            <w:r>
              <w:rPr>
                <w:rFonts w:ascii="宋体" w:hAnsi="宋体" w:cs="宋体" w:hint="eastAsia"/>
                <w:kern w:val="0"/>
                <w:sz w:val="24"/>
              </w:rPr>
              <w:t>5</w:t>
            </w:r>
          </w:p>
        </w:tc>
      </w:tr>
      <w:tr w:rsidR="00CD412B">
        <w:trPr>
          <w:cantSplit/>
          <w:trHeight w:val="340"/>
          <w:jc w:val="center"/>
        </w:trPr>
        <w:tc>
          <w:tcPr>
            <w:tcW w:w="954" w:type="dxa"/>
            <w:tcBorders>
              <w:top w:val="nil"/>
              <w:left w:val="single" w:sz="8" w:space="0" w:color="auto"/>
              <w:bottom w:val="single" w:sz="8" w:space="0" w:color="auto"/>
              <w:right w:val="single" w:sz="8" w:space="0" w:color="auto"/>
            </w:tcBorders>
            <w:vAlign w:val="center"/>
          </w:tcPr>
          <w:p w:rsidR="00CD412B" w:rsidRDefault="00FA0EA9">
            <w:pPr>
              <w:widowControl/>
              <w:spacing w:line="380" w:lineRule="atLeast"/>
              <w:jc w:val="center"/>
              <w:rPr>
                <w:rFonts w:ascii="宋体" w:hAnsi="宋体" w:cs="宋体"/>
                <w:kern w:val="0"/>
                <w:sz w:val="24"/>
              </w:rPr>
            </w:pPr>
            <w:r>
              <w:rPr>
                <w:rFonts w:ascii="宋体" w:hAnsi="宋体" w:cs="宋体" w:hint="eastAsia"/>
                <w:b/>
                <w:bCs/>
                <w:kern w:val="0"/>
                <w:sz w:val="24"/>
              </w:rPr>
              <w:t>附加分</w:t>
            </w:r>
          </w:p>
        </w:tc>
        <w:tc>
          <w:tcPr>
            <w:tcW w:w="591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D412B" w:rsidRDefault="00FA0EA9" w:rsidP="00222464">
            <w:pPr>
              <w:widowControl/>
              <w:spacing w:line="380" w:lineRule="atLeast"/>
              <w:jc w:val="left"/>
              <w:rPr>
                <w:rFonts w:ascii="宋体" w:hAnsi="宋体" w:cs="宋体"/>
                <w:kern w:val="0"/>
                <w:sz w:val="24"/>
              </w:rPr>
            </w:pPr>
            <w:r>
              <w:rPr>
                <w:rFonts w:ascii="宋体" w:hAnsi="宋体" w:cs="宋体" w:hint="eastAsia"/>
                <w:kern w:val="0"/>
                <w:sz w:val="24"/>
              </w:rPr>
              <w:t>答辩良好，</w:t>
            </w:r>
            <w:r w:rsidR="00665D8B">
              <w:rPr>
                <w:rFonts w:ascii="宋体" w:hAnsi="宋体" w:cs="宋体" w:hint="eastAsia"/>
                <w:kern w:val="0"/>
                <w:sz w:val="24"/>
              </w:rPr>
              <w:t>光学系统性能优越</w:t>
            </w:r>
            <w:r w:rsidR="00222464">
              <w:rPr>
                <w:rFonts w:ascii="宋体" w:hAnsi="宋体" w:cs="宋体" w:hint="eastAsia"/>
                <w:kern w:val="0"/>
                <w:sz w:val="24"/>
              </w:rPr>
              <w:t>。</w:t>
            </w:r>
            <w:r>
              <w:rPr>
                <w:rFonts w:ascii="宋体" w:hAnsi="宋体" w:cs="宋体" w:hint="eastAsia"/>
                <w:kern w:val="0"/>
                <w:sz w:val="24"/>
              </w:rPr>
              <w:t>（该项分数在前两大项合计在80分以上才记录总分）</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D412B" w:rsidRDefault="00FA0EA9">
            <w:pPr>
              <w:widowControl/>
              <w:spacing w:line="380" w:lineRule="atLeast"/>
              <w:jc w:val="center"/>
              <w:rPr>
                <w:rFonts w:ascii="宋体" w:hAnsi="宋体" w:cs="宋体"/>
                <w:kern w:val="0"/>
                <w:sz w:val="24"/>
              </w:rPr>
            </w:pPr>
            <w:r>
              <w:rPr>
                <w:rFonts w:ascii="宋体" w:hAnsi="宋体" w:cs="宋体" w:hint="eastAsia"/>
                <w:kern w:val="0"/>
                <w:sz w:val="24"/>
              </w:rPr>
              <w:t>20</w:t>
            </w:r>
          </w:p>
        </w:tc>
      </w:tr>
      <w:tr w:rsidR="00CD412B">
        <w:trPr>
          <w:cantSplit/>
          <w:trHeight w:val="340"/>
          <w:jc w:val="center"/>
        </w:trPr>
        <w:tc>
          <w:tcPr>
            <w:tcW w:w="6873"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D412B" w:rsidRDefault="00FA0EA9">
            <w:pPr>
              <w:widowControl/>
              <w:spacing w:line="380" w:lineRule="atLeast"/>
              <w:jc w:val="center"/>
              <w:rPr>
                <w:rFonts w:ascii="宋体" w:hAnsi="宋体" w:cs="宋体"/>
                <w:kern w:val="0"/>
                <w:sz w:val="24"/>
              </w:rPr>
            </w:pPr>
            <w:r>
              <w:rPr>
                <w:rFonts w:ascii="宋体" w:hAnsi="宋体" w:cs="宋体"/>
                <w:kern w:val="0"/>
                <w:sz w:val="24"/>
              </w:rPr>
              <w:t>       总分</w:t>
            </w:r>
          </w:p>
        </w:tc>
        <w:tc>
          <w:tcPr>
            <w:tcW w:w="8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D412B" w:rsidRDefault="00FA0EA9">
            <w:pPr>
              <w:widowControl/>
              <w:spacing w:line="380" w:lineRule="atLeast"/>
              <w:jc w:val="center"/>
              <w:rPr>
                <w:rFonts w:ascii="宋体" w:hAnsi="宋体" w:cs="宋体"/>
                <w:kern w:val="0"/>
                <w:sz w:val="24"/>
              </w:rPr>
            </w:pPr>
            <w:r>
              <w:rPr>
                <w:rFonts w:ascii="宋体" w:hAnsi="宋体" w:cs="宋体"/>
                <w:b/>
                <w:bCs/>
                <w:kern w:val="0"/>
                <w:sz w:val="24"/>
              </w:rPr>
              <w:t>1</w:t>
            </w:r>
            <w:r>
              <w:rPr>
                <w:rFonts w:ascii="宋体" w:hAnsi="宋体" w:cs="宋体" w:hint="eastAsia"/>
                <w:b/>
                <w:bCs/>
                <w:kern w:val="0"/>
                <w:sz w:val="24"/>
              </w:rPr>
              <w:t>2</w:t>
            </w:r>
            <w:r>
              <w:rPr>
                <w:rFonts w:ascii="宋体" w:hAnsi="宋体" w:cs="宋体"/>
                <w:b/>
                <w:bCs/>
                <w:kern w:val="0"/>
                <w:sz w:val="24"/>
              </w:rPr>
              <w:t>0</w:t>
            </w:r>
          </w:p>
        </w:tc>
      </w:tr>
    </w:tbl>
    <w:p w:rsidR="00C303AE" w:rsidRPr="00E652F0" w:rsidRDefault="00231470" w:rsidP="00AC176C">
      <w:pPr>
        <w:spacing w:beforeLines="100"/>
        <w:rPr>
          <w:rFonts w:ascii="Tahoma" w:hAnsi="Tahoma" w:cs="Tahoma"/>
          <w:b/>
          <w:kern w:val="0"/>
          <w:sz w:val="24"/>
        </w:rPr>
      </w:pPr>
      <w:r w:rsidRPr="00231470">
        <w:rPr>
          <w:rFonts w:ascii="宋体" w:hAnsi="宋体" w:hint="eastAsia"/>
          <w:b/>
          <w:sz w:val="28"/>
          <w:szCs w:val="28"/>
        </w:rPr>
        <w:t>五</w:t>
      </w:r>
      <w:r w:rsidR="00FA0EA9" w:rsidRPr="00231470">
        <w:rPr>
          <w:rFonts w:ascii="宋体" w:hAnsi="宋体"/>
          <w:b/>
          <w:sz w:val="28"/>
          <w:szCs w:val="28"/>
        </w:rPr>
        <w:t>、说明</w:t>
      </w:r>
      <w:r>
        <w:rPr>
          <w:rFonts w:ascii="宋体" w:hAnsi="宋体" w:hint="eastAsia"/>
          <w:b/>
          <w:sz w:val="28"/>
          <w:szCs w:val="28"/>
        </w:rPr>
        <w:t>（</w:t>
      </w:r>
      <w:r w:rsidR="00C303AE" w:rsidRPr="00E652F0">
        <w:rPr>
          <w:rFonts w:ascii="Tahoma" w:hAnsi="Tahoma" w:cs="Tahoma" w:hint="eastAsia"/>
          <w:b/>
          <w:bCs/>
          <w:kern w:val="0"/>
          <w:sz w:val="28"/>
          <w:szCs w:val="28"/>
        </w:rPr>
        <w:t>光学检测系统性能评估方案</w:t>
      </w:r>
      <w:r>
        <w:rPr>
          <w:rFonts w:ascii="Tahoma" w:hAnsi="Tahoma" w:cs="Tahoma" w:hint="eastAsia"/>
          <w:b/>
          <w:bCs/>
          <w:kern w:val="0"/>
          <w:sz w:val="28"/>
          <w:szCs w:val="28"/>
        </w:rPr>
        <w:t>）</w:t>
      </w:r>
    </w:p>
    <w:p w:rsidR="00CD412B" w:rsidRDefault="00C303AE" w:rsidP="00C303AE">
      <w:pPr>
        <w:widowControl/>
        <w:spacing w:line="380" w:lineRule="atLeast"/>
        <w:jc w:val="left"/>
        <w:rPr>
          <w:rFonts w:ascii="Tahoma" w:hAnsi="Tahoma" w:cs="Tahoma"/>
          <w:kern w:val="0"/>
          <w:sz w:val="24"/>
        </w:rPr>
      </w:pPr>
      <w:r>
        <w:rPr>
          <w:rFonts w:ascii="Tahoma" w:hAnsi="Tahoma" w:cs="Tahoma" w:hint="eastAsia"/>
          <w:kern w:val="0"/>
          <w:sz w:val="24"/>
        </w:rPr>
        <w:t>1</w:t>
      </w:r>
      <w:r w:rsidR="00231470">
        <w:rPr>
          <w:rFonts w:ascii="Tahoma" w:hAnsi="Tahoma" w:cs="Tahoma" w:hint="eastAsia"/>
          <w:kern w:val="0"/>
          <w:sz w:val="24"/>
        </w:rPr>
        <w:t xml:space="preserve">. </w:t>
      </w:r>
      <w:r>
        <w:rPr>
          <w:rFonts w:ascii="Tahoma" w:hAnsi="Tahoma" w:cs="Tahoma" w:hint="eastAsia"/>
          <w:kern w:val="0"/>
          <w:sz w:val="24"/>
        </w:rPr>
        <w:t>杂散光测试</w:t>
      </w:r>
    </w:p>
    <w:p w:rsidR="00C85A0A" w:rsidRDefault="00846736" w:rsidP="00C85A0A">
      <w:pPr>
        <w:widowControl/>
        <w:spacing w:line="380" w:lineRule="atLeast"/>
        <w:ind w:firstLine="420"/>
        <w:jc w:val="left"/>
        <w:rPr>
          <w:rFonts w:ascii="Tahoma" w:hAnsi="Tahoma" w:cs="Tahoma"/>
          <w:kern w:val="0"/>
          <w:sz w:val="24"/>
        </w:rPr>
      </w:pPr>
      <w:r>
        <w:rPr>
          <w:rFonts w:ascii="Tahoma" w:hAnsi="Tahoma" w:cs="Tahoma" w:hint="eastAsia"/>
          <w:kern w:val="0"/>
          <w:sz w:val="24"/>
        </w:rPr>
        <w:t>以</w:t>
      </w:r>
      <w:r w:rsidRPr="00846736">
        <w:rPr>
          <w:rFonts w:ascii="Tahoma" w:hAnsi="Tahoma" w:cs="Tahoma" w:hint="eastAsia"/>
          <w:kern w:val="0"/>
          <w:sz w:val="24"/>
        </w:rPr>
        <w:t>去离子水作参比，在</w:t>
      </w:r>
      <w:r w:rsidRPr="00846736">
        <w:rPr>
          <w:rFonts w:ascii="Tahoma" w:hAnsi="Tahoma" w:cs="Tahoma" w:hint="eastAsia"/>
          <w:kern w:val="0"/>
          <w:sz w:val="24"/>
        </w:rPr>
        <w:t>340nm</w:t>
      </w:r>
      <w:r w:rsidRPr="00846736">
        <w:rPr>
          <w:rFonts w:ascii="Tahoma" w:hAnsi="Tahoma" w:cs="Tahoma" w:hint="eastAsia"/>
          <w:kern w:val="0"/>
          <w:sz w:val="24"/>
        </w:rPr>
        <w:t>处测定亚硝酸钠标准溶液的吸光度应符合</w:t>
      </w:r>
      <w:r w:rsidR="003639ED">
        <w:rPr>
          <w:rFonts w:ascii="Tahoma" w:hAnsi="Tahoma" w:cs="Tahoma" w:hint="eastAsia"/>
          <w:kern w:val="0"/>
          <w:sz w:val="24"/>
        </w:rPr>
        <w:t>5.1</w:t>
      </w:r>
      <w:r w:rsidRPr="00846736">
        <w:rPr>
          <w:rFonts w:ascii="Tahoma" w:hAnsi="Tahoma" w:cs="Tahoma" w:hint="eastAsia"/>
          <w:kern w:val="0"/>
          <w:sz w:val="24"/>
        </w:rPr>
        <w:t>要求</w:t>
      </w:r>
      <w:r>
        <w:rPr>
          <w:rFonts w:ascii="Tahoma" w:hAnsi="Tahoma" w:cs="Tahoma" w:hint="eastAsia"/>
          <w:kern w:val="0"/>
          <w:sz w:val="24"/>
        </w:rPr>
        <w:t>。</w:t>
      </w:r>
    </w:p>
    <w:p w:rsidR="00AF5941" w:rsidRPr="00A14713" w:rsidRDefault="00C41587" w:rsidP="00C41587">
      <w:pPr>
        <w:widowControl/>
        <w:spacing w:line="380" w:lineRule="atLeast"/>
        <w:jc w:val="left"/>
        <w:rPr>
          <w:rFonts w:ascii="Tahoma" w:hAnsi="Tahoma" w:cs="Tahoma"/>
          <w:kern w:val="0"/>
          <w:sz w:val="24"/>
        </w:rPr>
      </w:pPr>
      <w:r>
        <w:rPr>
          <w:rFonts w:ascii="Tahoma" w:hAnsi="Tahoma" w:cs="Tahoma" w:hint="eastAsia"/>
          <w:kern w:val="0"/>
          <w:sz w:val="24"/>
        </w:rPr>
        <w:t>2</w:t>
      </w:r>
      <w:r w:rsidR="00231470">
        <w:rPr>
          <w:rFonts w:ascii="Tahoma" w:hAnsi="Tahoma" w:cs="Tahoma" w:hint="eastAsia"/>
          <w:kern w:val="0"/>
          <w:sz w:val="24"/>
        </w:rPr>
        <w:t xml:space="preserve">. </w:t>
      </w:r>
      <w:r w:rsidRPr="00C41587">
        <w:rPr>
          <w:rFonts w:ascii="Tahoma" w:hAnsi="Tahoma" w:cs="Tahoma" w:hint="eastAsia"/>
          <w:kern w:val="0"/>
          <w:sz w:val="24"/>
        </w:rPr>
        <w:t>吸光度线性范围</w:t>
      </w:r>
    </w:p>
    <w:p w:rsidR="00EC325F" w:rsidRDefault="00C41587" w:rsidP="00FF64F3">
      <w:pPr>
        <w:pStyle w:val="10"/>
        <w:tabs>
          <w:tab w:val="left" w:pos="2790"/>
        </w:tabs>
        <w:spacing w:line="460" w:lineRule="exact"/>
        <w:ind w:firstLine="480"/>
        <w:jc w:val="left"/>
        <w:rPr>
          <w:rFonts w:ascii="宋体" w:hAnsi="宋体" w:cs="宋体"/>
          <w:sz w:val="24"/>
          <w:szCs w:val="24"/>
        </w:rPr>
      </w:pPr>
      <w:r>
        <w:rPr>
          <w:rFonts w:ascii="宋体" w:hAnsi="宋体" w:cs="宋体" w:hint="eastAsia"/>
          <w:sz w:val="24"/>
          <w:szCs w:val="24"/>
        </w:rPr>
        <w:t>对340nm波长进行吸光度线性范围测定，340nm波长色素原液的配置方法见下表，色素原液的吸光度应比光学检测系统的吸光度上限高5%左右。</w:t>
      </w:r>
    </w:p>
    <w:p w:rsidR="00EC325F" w:rsidRDefault="005442BC" w:rsidP="00FF64F3">
      <w:pPr>
        <w:pStyle w:val="10"/>
        <w:tabs>
          <w:tab w:val="left" w:pos="2790"/>
        </w:tabs>
        <w:spacing w:line="460" w:lineRule="exact"/>
        <w:ind w:firstLineChars="0" w:firstLine="0"/>
        <w:jc w:val="center"/>
        <w:rPr>
          <w:rFonts w:ascii="宋体" w:hAnsi="宋体" w:cs="宋体"/>
          <w:sz w:val="24"/>
          <w:szCs w:val="24"/>
        </w:rPr>
      </w:pPr>
      <w:r>
        <w:rPr>
          <w:rFonts w:ascii="宋体" w:hAnsi="宋体" w:cs="宋体" w:hint="eastAsia"/>
          <w:sz w:val="24"/>
          <w:szCs w:val="24"/>
        </w:rPr>
        <w:t>色素原液</w:t>
      </w:r>
      <w:r w:rsidR="00C41587">
        <w:rPr>
          <w:rFonts w:ascii="宋体" w:hAnsi="宋体" w:cs="宋体" w:hint="eastAsia"/>
          <w:sz w:val="24"/>
          <w:szCs w:val="24"/>
        </w:rPr>
        <w:t>配置方法</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8"/>
        <w:gridCol w:w="3119"/>
        <w:gridCol w:w="2073"/>
      </w:tblGrid>
      <w:tr w:rsidR="00C41587" w:rsidTr="008628FC">
        <w:trPr>
          <w:jc w:val="center"/>
        </w:trPr>
        <w:tc>
          <w:tcPr>
            <w:tcW w:w="3118" w:type="dxa"/>
            <w:vAlign w:val="center"/>
          </w:tcPr>
          <w:p w:rsidR="00C41587" w:rsidRDefault="00C41587" w:rsidP="008628FC">
            <w:pPr>
              <w:spacing w:before="120"/>
              <w:jc w:val="center"/>
              <w:rPr>
                <w:rFonts w:ascii="宋体" w:hAnsi="宋体" w:cs="宋体"/>
                <w:sz w:val="24"/>
              </w:rPr>
            </w:pPr>
            <w:r>
              <w:rPr>
                <w:rFonts w:ascii="宋体" w:hAnsi="宋体" w:cs="宋体" w:hint="eastAsia"/>
                <w:sz w:val="24"/>
              </w:rPr>
              <w:t>波长nm</w:t>
            </w:r>
          </w:p>
        </w:tc>
        <w:tc>
          <w:tcPr>
            <w:tcW w:w="3119" w:type="dxa"/>
          </w:tcPr>
          <w:p w:rsidR="00C41587" w:rsidRDefault="006C045A" w:rsidP="008628FC">
            <w:pPr>
              <w:spacing w:before="120"/>
              <w:jc w:val="center"/>
              <w:rPr>
                <w:rFonts w:ascii="宋体" w:hAnsi="宋体" w:cs="宋体"/>
                <w:sz w:val="24"/>
              </w:rPr>
            </w:pPr>
            <w:r>
              <w:rPr>
                <w:rFonts w:ascii="宋体" w:hAnsi="宋体" w:cs="宋体" w:hint="eastAsia"/>
                <w:sz w:val="24"/>
              </w:rPr>
              <w:t>溶质</w:t>
            </w:r>
          </w:p>
        </w:tc>
        <w:tc>
          <w:tcPr>
            <w:tcW w:w="2073" w:type="dxa"/>
            <w:vAlign w:val="center"/>
          </w:tcPr>
          <w:p w:rsidR="00C41587" w:rsidRDefault="00C41587" w:rsidP="008628FC">
            <w:pPr>
              <w:spacing w:before="120"/>
              <w:jc w:val="center"/>
              <w:rPr>
                <w:rFonts w:ascii="宋体" w:hAnsi="宋体" w:cs="宋体"/>
                <w:sz w:val="24"/>
              </w:rPr>
            </w:pPr>
            <w:r>
              <w:rPr>
                <w:rFonts w:ascii="宋体" w:hAnsi="宋体" w:cs="宋体" w:hint="eastAsia"/>
                <w:sz w:val="24"/>
              </w:rPr>
              <w:t>溶剂（稀释液）</w:t>
            </w:r>
          </w:p>
        </w:tc>
      </w:tr>
      <w:tr w:rsidR="00C41587" w:rsidTr="00A95933">
        <w:trPr>
          <w:jc w:val="center"/>
        </w:trPr>
        <w:tc>
          <w:tcPr>
            <w:tcW w:w="3118" w:type="dxa"/>
            <w:vAlign w:val="center"/>
          </w:tcPr>
          <w:p w:rsidR="00C41587" w:rsidRDefault="00C41587" w:rsidP="00A95933">
            <w:pPr>
              <w:spacing w:before="120"/>
              <w:jc w:val="center"/>
              <w:rPr>
                <w:rFonts w:ascii="宋体" w:hAnsi="宋体" w:cs="宋体"/>
                <w:sz w:val="24"/>
              </w:rPr>
            </w:pPr>
            <w:r>
              <w:rPr>
                <w:rFonts w:ascii="宋体" w:hAnsi="宋体" w:cs="宋体" w:hint="eastAsia"/>
                <w:sz w:val="24"/>
              </w:rPr>
              <w:t>340</w:t>
            </w:r>
          </w:p>
        </w:tc>
        <w:tc>
          <w:tcPr>
            <w:tcW w:w="3119" w:type="dxa"/>
            <w:vAlign w:val="center"/>
          </w:tcPr>
          <w:p w:rsidR="00C41587" w:rsidRDefault="00C41587" w:rsidP="00A95933">
            <w:pPr>
              <w:pStyle w:val="Default"/>
              <w:jc w:val="center"/>
              <w:rPr>
                <w:rFonts w:ascii="宋体" w:eastAsia="宋体" w:hAnsi="宋体" w:cs="宋体"/>
                <w:color w:val="auto"/>
                <w:kern w:val="2"/>
              </w:rPr>
            </w:pPr>
            <w:r>
              <w:rPr>
                <w:rFonts w:ascii="宋体" w:eastAsia="宋体" w:hAnsi="宋体" w:cs="宋体" w:hint="eastAsia"/>
                <w:color w:val="auto"/>
                <w:kern w:val="2"/>
              </w:rPr>
              <w:t>重铬酸钾</w:t>
            </w:r>
          </w:p>
        </w:tc>
        <w:tc>
          <w:tcPr>
            <w:tcW w:w="2073" w:type="dxa"/>
            <w:vAlign w:val="center"/>
          </w:tcPr>
          <w:p w:rsidR="00C41587" w:rsidRDefault="00C41587" w:rsidP="00A95933">
            <w:pPr>
              <w:pStyle w:val="Default"/>
              <w:jc w:val="center"/>
              <w:rPr>
                <w:rFonts w:ascii="宋体" w:eastAsia="宋体" w:hAnsi="宋体" w:cs="宋体"/>
                <w:color w:val="auto"/>
                <w:kern w:val="2"/>
              </w:rPr>
            </w:pPr>
            <w:r>
              <w:rPr>
                <w:rFonts w:ascii="宋体" w:eastAsia="宋体" w:hAnsi="宋体" w:cs="宋体" w:hint="eastAsia"/>
                <w:color w:val="auto"/>
                <w:kern w:val="2"/>
              </w:rPr>
              <w:t>0.05mol/L硫酸</w:t>
            </w:r>
          </w:p>
        </w:tc>
      </w:tr>
      <w:tr w:rsidR="00C41587" w:rsidTr="008628FC">
        <w:trPr>
          <w:trHeight w:val="475"/>
          <w:jc w:val="center"/>
        </w:trPr>
        <w:tc>
          <w:tcPr>
            <w:tcW w:w="8310" w:type="dxa"/>
            <w:gridSpan w:val="3"/>
            <w:vAlign w:val="center"/>
          </w:tcPr>
          <w:p w:rsidR="00C41587" w:rsidRDefault="00C41587" w:rsidP="008628FC">
            <w:pPr>
              <w:pStyle w:val="Default"/>
              <w:jc w:val="both"/>
              <w:rPr>
                <w:rFonts w:ascii="宋体" w:eastAsia="宋体" w:hAnsi="宋体" w:cs="宋体"/>
              </w:rPr>
            </w:pPr>
            <w:r>
              <w:rPr>
                <w:rFonts w:ascii="宋体" w:eastAsia="宋体" w:hAnsi="宋体" w:cs="宋体" w:hint="eastAsia"/>
              </w:rPr>
              <w:t>注：溶液中可加表面活性剂(如 Triton-100 等)。</w:t>
            </w:r>
          </w:p>
        </w:tc>
      </w:tr>
    </w:tbl>
    <w:p w:rsidR="00C85A0A" w:rsidRPr="00C85A0A" w:rsidRDefault="00C41587" w:rsidP="00C85A0A">
      <w:pPr>
        <w:pStyle w:val="10"/>
        <w:tabs>
          <w:tab w:val="left" w:pos="2790"/>
        </w:tabs>
        <w:spacing w:line="460" w:lineRule="exact"/>
        <w:ind w:firstLine="480"/>
        <w:jc w:val="left"/>
        <w:rPr>
          <w:rFonts w:ascii="宋体" w:hAnsi="宋体"/>
          <w:sz w:val="24"/>
          <w:szCs w:val="24"/>
          <w:vertAlign w:val="subscript"/>
        </w:rPr>
      </w:pPr>
      <w:r>
        <w:rPr>
          <w:rFonts w:ascii="宋体" w:hAnsi="宋体" w:cs="宋体" w:hint="eastAsia"/>
          <w:sz w:val="24"/>
          <w:szCs w:val="24"/>
        </w:rPr>
        <w:t>用相应的稀释液将色素原液按0/10，1/10，2/10，3/10.4/10，5/10，6/10，</w:t>
      </w:r>
      <w:r>
        <w:rPr>
          <w:rFonts w:ascii="宋体" w:hAnsi="宋体" w:cs="宋体" w:hint="eastAsia"/>
          <w:sz w:val="24"/>
          <w:szCs w:val="24"/>
        </w:rPr>
        <w:lastRenderedPageBreak/>
        <w:t>7/10，8/10，9/10，10/10的比例稀释，共获得11个浓度梯度，在分析仪上测定上述溶液浓度的吸光度，每个浓度测定5次，计算平均值，以相对浓度为横坐标，吸光度为纵坐标，用最小二乘法对0/10，1/10，2/10，3/10这4个点进行线性拟合，按照式（1）和（2）及（3）计算后5～11点的相对偏</w:t>
      </w:r>
      <w:r>
        <w:rPr>
          <w:rFonts w:ascii="宋体" w:hAnsi="宋体" w:hint="eastAsia"/>
          <w:sz w:val="24"/>
          <w:szCs w:val="24"/>
        </w:rPr>
        <w:t>倚</w:t>
      </w:r>
      <w:r w:rsidR="00790149">
        <w:rPr>
          <w:rFonts w:ascii="宋体" w:hAnsi="宋体" w:hint="eastAsia"/>
          <w:sz w:val="24"/>
          <w:szCs w:val="24"/>
        </w:rPr>
        <w:t>D</w:t>
      </w:r>
      <w:r w:rsidR="00790149">
        <w:rPr>
          <w:rFonts w:ascii="宋体" w:hAnsi="宋体" w:hint="eastAsia"/>
          <w:sz w:val="24"/>
          <w:szCs w:val="24"/>
          <w:vertAlign w:val="subscript"/>
        </w:rPr>
        <w:t>i</w:t>
      </w:r>
    </w:p>
    <w:p w:rsidR="00903DCC" w:rsidRDefault="00C85A0A" w:rsidP="00C85A0A">
      <w:pPr>
        <w:pStyle w:val="10"/>
        <w:tabs>
          <w:tab w:val="left" w:pos="2790"/>
        </w:tabs>
        <w:spacing w:line="460" w:lineRule="exact"/>
        <w:ind w:firstLineChars="800" w:firstLine="1920"/>
        <w:jc w:val="left"/>
        <w:rPr>
          <w:rFonts w:ascii="宋体" w:hAnsi="宋体"/>
          <w:sz w:val="24"/>
          <w:szCs w:val="24"/>
        </w:rPr>
      </w:pPr>
      <w:r>
        <w:rPr>
          <w:rFonts w:ascii="宋体" w:hAnsi="宋体"/>
          <w:noProof/>
          <w:sz w:val="24"/>
          <w:szCs w:val="24"/>
        </w:rPr>
        <w:drawing>
          <wp:anchor distT="0" distB="0" distL="114300" distR="114300" simplePos="0" relativeHeight="251661312" behindDoc="1" locked="0" layoutInCell="1" allowOverlap="1">
            <wp:simplePos x="0" y="0"/>
            <wp:positionH relativeFrom="column">
              <wp:posOffset>668403</wp:posOffset>
            </wp:positionH>
            <wp:positionV relativeFrom="paragraph">
              <wp:posOffset>10879</wp:posOffset>
            </wp:positionV>
            <wp:extent cx="1612265" cy="427990"/>
            <wp:effectExtent l="0" t="0" r="6985" b="0"/>
            <wp:wrapTight wrapText="right">
              <wp:wrapPolygon edited="0">
                <wp:start x="4594" y="0"/>
                <wp:lineTo x="0" y="5769"/>
                <wp:lineTo x="0" y="11537"/>
                <wp:lineTo x="5870" y="16344"/>
                <wp:lineTo x="5870" y="17306"/>
                <wp:lineTo x="11995" y="20190"/>
                <wp:lineTo x="13271" y="20190"/>
                <wp:lineTo x="13271" y="16344"/>
                <wp:lineTo x="21438" y="12499"/>
                <wp:lineTo x="21438" y="4807"/>
                <wp:lineTo x="15313" y="0"/>
                <wp:lineTo x="4594"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4"/>
                    <pic:cNvPicPr preferRelativeResize="0">
                      <a:picLocks noChangeAspect="1" noChangeArrowheads="1"/>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2265" cy="427990"/>
                    </a:xfrm>
                    <a:prstGeom prst="rect">
                      <a:avLst/>
                    </a:prstGeom>
                    <a:noFill/>
                  </pic:spPr>
                </pic:pic>
              </a:graphicData>
            </a:graphic>
          </wp:anchor>
        </w:drawing>
      </w:r>
      <w:r w:rsidR="00903DCC" w:rsidRPr="00903DCC">
        <w:rPr>
          <w:rFonts w:ascii="宋体" w:hAnsi="宋体" w:hint="eastAsia"/>
          <w:sz w:val="24"/>
          <w:szCs w:val="24"/>
        </w:rPr>
        <w:t>…………………（1）</w:t>
      </w:r>
    </w:p>
    <w:p w:rsidR="00C85A0A" w:rsidRDefault="00C85A0A" w:rsidP="00C41587">
      <w:pPr>
        <w:pStyle w:val="10"/>
        <w:tabs>
          <w:tab w:val="left" w:pos="2790"/>
        </w:tabs>
        <w:spacing w:line="460" w:lineRule="exact"/>
        <w:ind w:firstLineChars="0" w:firstLine="0"/>
        <w:jc w:val="left"/>
        <w:rPr>
          <w:rFonts w:ascii="宋体" w:hAnsi="宋体"/>
          <w:sz w:val="24"/>
          <w:szCs w:val="24"/>
        </w:rPr>
      </w:pPr>
    </w:p>
    <w:p w:rsidR="00C41587" w:rsidRDefault="00C41587" w:rsidP="00C41587">
      <w:pPr>
        <w:pStyle w:val="10"/>
        <w:tabs>
          <w:tab w:val="left" w:pos="2790"/>
        </w:tabs>
        <w:spacing w:line="460" w:lineRule="exact"/>
        <w:ind w:firstLineChars="0" w:firstLine="0"/>
        <w:jc w:val="left"/>
        <w:rPr>
          <w:rFonts w:ascii="宋体" w:hAnsi="宋体"/>
          <w:sz w:val="24"/>
          <w:szCs w:val="24"/>
        </w:rPr>
      </w:pPr>
      <w:r>
        <w:rPr>
          <w:rFonts w:ascii="宋体" w:hAnsi="宋体" w:hint="eastAsia"/>
          <w:sz w:val="24"/>
          <w:szCs w:val="24"/>
        </w:rPr>
        <w:t>式中：</w:t>
      </w:r>
    </w:p>
    <w:p w:rsidR="00C41587" w:rsidRDefault="00C41587" w:rsidP="00C41587">
      <w:pPr>
        <w:pStyle w:val="10"/>
        <w:tabs>
          <w:tab w:val="left" w:pos="2790"/>
        </w:tabs>
        <w:spacing w:line="460" w:lineRule="exact"/>
        <w:ind w:firstLineChars="0" w:firstLine="0"/>
        <w:jc w:val="left"/>
        <w:rPr>
          <w:rFonts w:ascii="宋体" w:hAnsi="宋体"/>
          <w:sz w:val="24"/>
          <w:szCs w:val="24"/>
        </w:rPr>
      </w:pPr>
      <w:r>
        <w:rPr>
          <w:rFonts w:ascii="宋体" w:hAnsi="宋体"/>
          <w:sz w:val="24"/>
          <w:szCs w:val="24"/>
        </w:rPr>
        <w:t>A</w:t>
      </w:r>
      <w:r>
        <w:rPr>
          <w:rFonts w:ascii="宋体" w:hAnsi="宋体" w:hint="eastAsia"/>
          <w:sz w:val="24"/>
          <w:szCs w:val="24"/>
          <w:vertAlign w:val="subscript"/>
        </w:rPr>
        <w:t>i</w:t>
      </w:r>
      <w:r>
        <w:rPr>
          <w:rFonts w:ascii="宋体" w:hAnsi="宋体" w:hint="eastAsia"/>
          <w:sz w:val="24"/>
          <w:szCs w:val="24"/>
        </w:rPr>
        <w:t>——某浓度点实际测定的吸光度的平均值；</w:t>
      </w:r>
    </w:p>
    <w:p w:rsidR="00C41587" w:rsidRDefault="00C41587" w:rsidP="00C41587">
      <w:pPr>
        <w:pStyle w:val="10"/>
        <w:tabs>
          <w:tab w:val="left" w:pos="2790"/>
        </w:tabs>
        <w:spacing w:line="460" w:lineRule="exact"/>
        <w:ind w:firstLineChars="0" w:firstLine="0"/>
        <w:jc w:val="left"/>
        <w:rPr>
          <w:rFonts w:ascii="宋体" w:hAnsi="宋体"/>
          <w:sz w:val="24"/>
          <w:szCs w:val="24"/>
        </w:rPr>
      </w:pPr>
      <w:r>
        <w:rPr>
          <w:rFonts w:ascii="宋体" w:hAnsi="宋体" w:hint="eastAsia"/>
          <w:sz w:val="24"/>
          <w:szCs w:val="24"/>
        </w:rPr>
        <w:t>a——线性拟合的截距</w:t>
      </w:r>
    </w:p>
    <w:p w:rsidR="00C41587" w:rsidRDefault="00C41587" w:rsidP="00C41587">
      <w:pPr>
        <w:pStyle w:val="10"/>
        <w:tabs>
          <w:tab w:val="left" w:pos="1665"/>
        </w:tabs>
        <w:spacing w:line="460" w:lineRule="exact"/>
        <w:ind w:firstLineChars="0" w:firstLine="0"/>
        <w:jc w:val="left"/>
        <w:rPr>
          <w:rFonts w:ascii="宋体" w:hAnsi="宋体"/>
          <w:sz w:val="24"/>
          <w:szCs w:val="24"/>
        </w:rPr>
      </w:pPr>
      <w:r>
        <w:rPr>
          <w:rFonts w:ascii="宋体" w:hAnsi="宋体" w:hint="eastAsia"/>
          <w:sz w:val="24"/>
          <w:szCs w:val="24"/>
        </w:rPr>
        <w:t>b——线性拟合的斜率</w:t>
      </w:r>
    </w:p>
    <w:p w:rsidR="00C41587" w:rsidRDefault="00C41587" w:rsidP="00C41587">
      <w:pPr>
        <w:pStyle w:val="10"/>
        <w:tabs>
          <w:tab w:val="left" w:pos="1665"/>
        </w:tabs>
        <w:spacing w:line="460" w:lineRule="exact"/>
        <w:ind w:firstLineChars="0" w:firstLine="0"/>
        <w:jc w:val="left"/>
        <w:rPr>
          <w:rFonts w:ascii="宋体" w:hAnsi="宋体"/>
          <w:sz w:val="24"/>
          <w:szCs w:val="24"/>
        </w:rPr>
      </w:pPr>
      <w:r>
        <w:rPr>
          <w:rFonts w:ascii="宋体" w:hAnsi="宋体"/>
          <w:sz w:val="24"/>
          <w:szCs w:val="24"/>
        </w:rPr>
        <w:t>c</w:t>
      </w:r>
      <w:r>
        <w:rPr>
          <w:rFonts w:ascii="宋体" w:hAnsi="宋体" w:hint="eastAsia"/>
          <w:sz w:val="24"/>
          <w:szCs w:val="24"/>
          <w:vertAlign w:val="subscript"/>
        </w:rPr>
        <w:t>i</w:t>
      </w:r>
      <w:r>
        <w:rPr>
          <w:rFonts w:ascii="宋体" w:hAnsi="宋体" w:hint="eastAsia"/>
          <w:sz w:val="24"/>
          <w:szCs w:val="24"/>
        </w:rPr>
        <w:t>——相对浓度；</w:t>
      </w:r>
    </w:p>
    <w:p w:rsidR="00C41587" w:rsidRDefault="00231470" w:rsidP="00C41587">
      <w:pPr>
        <w:pStyle w:val="10"/>
        <w:tabs>
          <w:tab w:val="left" w:pos="1665"/>
        </w:tabs>
        <w:spacing w:line="460" w:lineRule="exact"/>
        <w:ind w:firstLineChars="0" w:firstLine="0"/>
        <w:jc w:val="left"/>
        <w:rPr>
          <w:rFonts w:ascii="宋体" w:hAnsi="宋体"/>
          <w:sz w:val="24"/>
          <w:szCs w:val="24"/>
        </w:rPr>
      </w:pPr>
      <w:r>
        <w:rPr>
          <w:rFonts w:ascii="宋体" w:hAnsi="宋体"/>
          <w:noProof/>
          <w:sz w:val="24"/>
          <w:szCs w:val="24"/>
        </w:rPr>
        <w:drawing>
          <wp:anchor distT="0" distB="0" distL="114300" distR="114300" simplePos="0" relativeHeight="251659264" behindDoc="1" locked="0" layoutInCell="1" allowOverlap="1">
            <wp:simplePos x="0" y="0"/>
            <wp:positionH relativeFrom="column">
              <wp:posOffset>1304925</wp:posOffset>
            </wp:positionH>
            <wp:positionV relativeFrom="paragraph">
              <wp:posOffset>216535</wp:posOffset>
            </wp:positionV>
            <wp:extent cx="1733550" cy="942975"/>
            <wp:effectExtent l="19050" t="0" r="0" b="0"/>
            <wp:wrapTight wrapText="bothSides">
              <wp:wrapPolygon edited="0">
                <wp:start x="5459" y="1745"/>
                <wp:lineTo x="-237" y="8727"/>
                <wp:lineTo x="-237" y="10473"/>
                <wp:lineTo x="3798" y="15709"/>
                <wp:lineTo x="5222" y="15709"/>
                <wp:lineTo x="4985" y="19200"/>
                <wp:lineTo x="7596" y="20945"/>
                <wp:lineTo x="13055" y="20945"/>
                <wp:lineTo x="18989" y="20945"/>
                <wp:lineTo x="19226" y="16145"/>
                <wp:lineTo x="19226" y="15709"/>
                <wp:lineTo x="21125" y="11345"/>
                <wp:lineTo x="21125" y="9600"/>
                <wp:lineTo x="19464" y="8727"/>
                <wp:lineTo x="21363" y="6545"/>
                <wp:lineTo x="21363" y="5673"/>
                <wp:lineTo x="18989" y="1745"/>
                <wp:lineTo x="5459" y="1745"/>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6"/>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33550" cy="942975"/>
                    </a:xfrm>
                    <a:prstGeom prst="rect">
                      <a:avLst/>
                    </a:prstGeom>
                    <a:noFill/>
                  </pic:spPr>
                </pic:pic>
              </a:graphicData>
            </a:graphic>
          </wp:anchor>
        </w:drawing>
      </w:r>
      <w:r w:rsidR="00C41587">
        <w:rPr>
          <w:rFonts w:ascii="宋体" w:hAnsi="宋体"/>
          <w:sz w:val="24"/>
          <w:szCs w:val="24"/>
        </w:rPr>
        <w:t xml:space="preserve">i </w:t>
      </w:r>
      <w:r w:rsidR="00C41587">
        <w:rPr>
          <w:rFonts w:ascii="宋体" w:hAnsi="宋体" w:hint="eastAsia"/>
          <w:sz w:val="24"/>
          <w:szCs w:val="24"/>
        </w:rPr>
        <w:t>——浓度序号，范围为5～11。</w:t>
      </w:r>
    </w:p>
    <w:p w:rsidR="004C73F2" w:rsidRDefault="004C73F2" w:rsidP="00231470">
      <w:pPr>
        <w:pStyle w:val="10"/>
        <w:tabs>
          <w:tab w:val="left" w:pos="1665"/>
        </w:tabs>
        <w:spacing w:line="460" w:lineRule="exact"/>
        <w:ind w:firstLineChars="0" w:firstLine="0"/>
        <w:jc w:val="left"/>
        <w:rPr>
          <w:rFonts w:ascii="宋体" w:hAnsi="宋体"/>
          <w:sz w:val="24"/>
          <w:szCs w:val="24"/>
        </w:rPr>
      </w:pPr>
    </w:p>
    <w:p w:rsidR="00C41587" w:rsidRDefault="00C41587" w:rsidP="00C41587">
      <w:pPr>
        <w:pStyle w:val="10"/>
        <w:tabs>
          <w:tab w:val="left" w:pos="1665"/>
        </w:tabs>
        <w:spacing w:line="460" w:lineRule="exact"/>
        <w:ind w:firstLineChars="400" w:firstLine="960"/>
        <w:jc w:val="left"/>
        <w:rPr>
          <w:rFonts w:ascii="宋体" w:hAnsi="宋体"/>
          <w:sz w:val="24"/>
          <w:szCs w:val="24"/>
        </w:rPr>
      </w:pPr>
      <w:r>
        <w:rPr>
          <w:rFonts w:ascii="宋体" w:hAnsi="宋体"/>
          <w:sz w:val="24"/>
          <w:szCs w:val="24"/>
        </w:rPr>
        <w:t>……………………(2)</w:t>
      </w:r>
    </w:p>
    <w:p w:rsidR="00C41587" w:rsidRDefault="00C41587" w:rsidP="00C41587">
      <w:pPr>
        <w:pStyle w:val="10"/>
        <w:tabs>
          <w:tab w:val="left" w:pos="1665"/>
        </w:tabs>
        <w:spacing w:line="460" w:lineRule="exact"/>
        <w:ind w:firstLineChars="0" w:firstLine="0"/>
        <w:jc w:val="left"/>
        <w:rPr>
          <w:rFonts w:ascii="宋体" w:hAnsi="宋体"/>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1313180</wp:posOffset>
            </wp:positionH>
            <wp:positionV relativeFrom="paragraph">
              <wp:posOffset>231775</wp:posOffset>
            </wp:positionV>
            <wp:extent cx="1482725" cy="619125"/>
            <wp:effectExtent l="0" t="0" r="3175" b="9525"/>
            <wp:wrapTight wrapText="bothSides">
              <wp:wrapPolygon edited="0">
                <wp:start x="5273" y="665"/>
                <wp:lineTo x="4440" y="5317"/>
                <wp:lineTo x="4440" y="12628"/>
                <wp:lineTo x="0" y="13292"/>
                <wp:lineTo x="0" y="16615"/>
                <wp:lineTo x="5828" y="21268"/>
                <wp:lineTo x="19981" y="21268"/>
                <wp:lineTo x="21369" y="14622"/>
                <wp:lineTo x="18871" y="12628"/>
                <wp:lineTo x="21091" y="9305"/>
                <wp:lineTo x="21091" y="7975"/>
                <wp:lineTo x="18316" y="665"/>
                <wp:lineTo x="5273" y="665"/>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对象 25"/>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82725" cy="619125"/>
                    </a:xfrm>
                    <a:prstGeom prst="rect">
                      <a:avLst/>
                    </a:prstGeom>
                    <a:noFill/>
                  </pic:spPr>
                </pic:pic>
              </a:graphicData>
            </a:graphic>
          </wp:anchor>
        </w:drawing>
      </w:r>
    </w:p>
    <w:p w:rsidR="00C41587" w:rsidRDefault="00C41587" w:rsidP="00C41587">
      <w:pPr>
        <w:pStyle w:val="10"/>
        <w:tabs>
          <w:tab w:val="left" w:pos="1665"/>
        </w:tabs>
        <w:spacing w:line="460" w:lineRule="exact"/>
        <w:ind w:firstLineChars="500" w:firstLine="1200"/>
        <w:jc w:val="left"/>
        <w:rPr>
          <w:rFonts w:ascii="宋体" w:hAnsi="宋体"/>
          <w:sz w:val="24"/>
          <w:szCs w:val="24"/>
        </w:rPr>
      </w:pPr>
      <w:r>
        <w:rPr>
          <w:rFonts w:ascii="宋体" w:hAnsi="宋体"/>
          <w:sz w:val="24"/>
          <w:szCs w:val="24"/>
        </w:rPr>
        <w:t>………………………(3)</w:t>
      </w:r>
    </w:p>
    <w:p w:rsidR="00C41587" w:rsidRDefault="00C41587" w:rsidP="00C41587">
      <w:pPr>
        <w:pStyle w:val="10"/>
        <w:tabs>
          <w:tab w:val="left" w:pos="1665"/>
        </w:tabs>
        <w:spacing w:line="460" w:lineRule="exact"/>
        <w:ind w:firstLineChars="0" w:firstLine="0"/>
        <w:jc w:val="left"/>
        <w:rPr>
          <w:rFonts w:ascii="宋体" w:hAnsi="宋体"/>
          <w:sz w:val="24"/>
          <w:szCs w:val="24"/>
        </w:rPr>
      </w:pPr>
    </w:p>
    <w:p w:rsidR="00C41587" w:rsidRDefault="00C41587" w:rsidP="00C41587">
      <w:pPr>
        <w:pStyle w:val="10"/>
        <w:tabs>
          <w:tab w:val="left" w:pos="1665"/>
        </w:tabs>
        <w:spacing w:line="460" w:lineRule="exact"/>
        <w:ind w:firstLineChars="0" w:firstLine="0"/>
        <w:jc w:val="left"/>
        <w:rPr>
          <w:rFonts w:ascii="宋体" w:hAnsi="宋体"/>
          <w:sz w:val="24"/>
          <w:szCs w:val="24"/>
        </w:rPr>
      </w:pPr>
      <w:r>
        <w:rPr>
          <w:rFonts w:ascii="宋体" w:hAnsi="宋体"/>
          <w:sz w:val="24"/>
          <w:szCs w:val="24"/>
        </w:rPr>
        <w:t>式</w:t>
      </w:r>
      <w:r>
        <w:rPr>
          <w:rFonts w:ascii="宋体" w:hAnsi="宋体" w:hint="eastAsia"/>
          <w:sz w:val="24"/>
          <w:szCs w:val="24"/>
        </w:rPr>
        <w:t>中：</w:t>
      </w:r>
    </w:p>
    <w:p w:rsidR="00C41587" w:rsidRDefault="00C41587" w:rsidP="00C41587">
      <w:pPr>
        <w:pStyle w:val="10"/>
        <w:tabs>
          <w:tab w:val="left" w:pos="1665"/>
        </w:tabs>
        <w:spacing w:line="460" w:lineRule="exact"/>
        <w:ind w:firstLineChars="0" w:firstLine="0"/>
        <w:jc w:val="left"/>
        <w:rPr>
          <w:rFonts w:ascii="宋体" w:hAnsi="宋体"/>
          <w:sz w:val="24"/>
          <w:szCs w:val="24"/>
        </w:rPr>
      </w:pPr>
      <w:r>
        <w:rPr>
          <w:rFonts w:ascii="宋体" w:hAnsi="宋体"/>
          <w:sz w:val="24"/>
          <w:szCs w:val="24"/>
        </w:rPr>
        <w:t>A</w:t>
      </w:r>
      <w:r>
        <w:rPr>
          <w:rFonts w:ascii="宋体" w:hAnsi="宋体" w:hint="eastAsia"/>
          <w:sz w:val="24"/>
          <w:szCs w:val="24"/>
          <w:vertAlign w:val="subscript"/>
        </w:rPr>
        <w:t>i</w:t>
      </w:r>
      <w:r>
        <w:rPr>
          <w:rFonts w:ascii="宋体" w:hAnsi="宋体" w:hint="eastAsia"/>
          <w:sz w:val="24"/>
          <w:szCs w:val="24"/>
        </w:rPr>
        <w:t>——某浓度点实际测定的吸光度的平均值；</w:t>
      </w:r>
    </w:p>
    <w:p w:rsidR="00C41587" w:rsidRDefault="00C41587" w:rsidP="00C41587">
      <w:pPr>
        <w:pStyle w:val="10"/>
        <w:tabs>
          <w:tab w:val="left" w:pos="1665"/>
        </w:tabs>
        <w:spacing w:line="460" w:lineRule="exact"/>
        <w:ind w:firstLineChars="0" w:firstLine="0"/>
        <w:jc w:val="left"/>
        <w:rPr>
          <w:rFonts w:ascii="宋体" w:hAnsi="宋体"/>
          <w:sz w:val="24"/>
          <w:szCs w:val="24"/>
        </w:rPr>
      </w:pPr>
      <w:r>
        <w:rPr>
          <w:rFonts w:ascii="宋体" w:hAnsi="宋体"/>
          <w:sz w:val="24"/>
          <w:szCs w:val="24"/>
        </w:rPr>
        <w:t>c</w:t>
      </w:r>
      <w:r>
        <w:rPr>
          <w:rFonts w:ascii="宋体" w:hAnsi="宋体" w:hint="eastAsia"/>
          <w:sz w:val="24"/>
          <w:szCs w:val="24"/>
          <w:vertAlign w:val="subscript"/>
        </w:rPr>
        <w:t>i</w:t>
      </w:r>
      <w:r>
        <w:rPr>
          <w:rFonts w:ascii="宋体" w:hAnsi="宋体" w:hint="eastAsia"/>
          <w:sz w:val="24"/>
          <w:szCs w:val="24"/>
        </w:rPr>
        <w:t>——相对浓度；</w:t>
      </w:r>
    </w:p>
    <w:p w:rsidR="00C41587" w:rsidRDefault="00C41587" w:rsidP="00C41587">
      <w:pPr>
        <w:pStyle w:val="10"/>
        <w:tabs>
          <w:tab w:val="left" w:pos="1665"/>
        </w:tabs>
        <w:spacing w:line="460" w:lineRule="exact"/>
        <w:ind w:firstLineChars="0" w:firstLine="0"/>
        <w:jc w:val="left"/>
        <w:rPr>
          <w:rFonts w:ascii="宋体" w:hAnsi="宋体"/>
          <w:sz w:val="24"/>
          <w:szCs w:val="24"/>
        </w:rPr>
      </w:pPr>
      <w:r>
        <w:rPr>
          <w:rFonts w:ascii="宋体" w:hAnsi="宋体" w:hint="eastAsia"/>
          <w:sz w:val="24"/>
          <w:szCs w:val="24"/>
        </w:rPr>
        <w:t>n——选定的浓度个数；</w:t>
      </w:r>
    </w:p>
    <w:p w:rsidR="00C41587" w:rsidRDefault="00C41587" w:rsidP="00C41587">
      <w:pPr>
        <w:pStyle w:val="10"/>
        <w:tabs>
          <w:tab w:val="left" w:pos="1665"/>
        </w:tabs>
        <w:spacing w:line="460" w:lineRule="exact"/>
        <w:ind w:firstLineChars="0" w:firstLine="0"/>
        <w:jc w:val="left"/>
        <w:rPr>
          <w:rFonts w:ascii="宋体" w:hAnsi="宋体"/>
          <w:sz w:val="24"/>
          <w:szCs w:val="24"/>
        </w:rPr>
      </w:pPr>
      <w:r>
        <w:rPr>
          <w:rFonts w:ascii="宋体" w:hAnsi="宋体" w:hint="eastAsia"/>
          <w:sz w:val="24"/>
          <w:szCs w:val="24"/>
        </w:rPr>
        <w:t>i——浓度序号，范围1～4；</w:t>
      </w:r>
    </w:p>
    <w:p w:rsidR="00C41587" w:rsidRDefault="00C41587" w:rsidP="00C41587">
      <w:pPr>
        <w:pStyle w:val="10"/>
        <w:tabs>
          <w:tab w:val="left" w:pos="2790"/>
        </w:tabs>
        <w:spacing w:line="460" w:lineRule="exact"/>
        <w:ind w:firstLine="480"/>
        <w:jc w:val="left"/>
        <w:rPr>
          <w:rFonts w:ascii="宋体" w:hAnsi="宋体"/>
          <w:sz w:val="24"/>
          <w:szCs w:val="24"/>
        </w:rPr>
      </w:pPr>
      <w:r>
        <w:rPr>
          <w:rFonts w:ascii="宋体" w:hAnsi="宋体" w:hint="eastAsia"/>
          <w:sz w:val="24"/>
          <w:szCs w:val="24"/>
        </w:rPr>
        <w:t>相对偏倚小于±5%的吸光度范围即为吸光度线性范围，</w:t>
      </w:r>
      <w:r w:rsidR="003639ED">
        <w:rPr>
          <w:rFonts w:ascii="宋体" w:hAnsi="宋体" w:hint="eastAsia"/>
          <w:sz w:val="24"/>
          <w:szCs w:val="24"/>
        </w:rPr>
        <w:t>应</w:t>
      </w:r>
      <w:r w:rsidR="00665D8B">
        <w:rPr>
          <w:rFonts w:ascii="宋体" w:hAnsi="宋体" w:hint="eastAsia"/>
          <w:sz w:val="24"/>
          <w:szCs w:val="24"/>
        </w:rPr>
        <w:t>符合</w:t>
      </w:r>
      <w:r w:rsidR="003639ED">
        <w:rPr>
          <w:rFonts w:ascii="宋体" w:hAnsi="宋体" w:hint="eastAsia"/>
          <w:sz w:val="24"/>
          <w:szCs w:val="24"/>
        </w:rPr>
        <w:t>5.2</w:t>
      </w:r>
      <w:r>
        <w:rPr>
          <w:rFonts w:ascii="宋体" w:hAnsi="宋体" w:hint="eastAsia"/>
          <w:sz w:val="24"/>
          <w:szCs w:val="24"/>
        </w:rPr>
        <w:t>要求。</w:t>
      </w:r>
    </w:p>
    <w:p w:rsidR="00936157" w:rsidRDefault="00C41587" w:rsidP="00FA3B8D">
      <w:pPr>
        <w:widowControl/>
        <w:spacing w:line="380" w:lineRule="atLeast"/>
        <w:jc w:val="left"/>
        <w:rPr>
          <w:rFonts w:ascii="Tahoma" w:hAnsi="Tahoma" w:cs="Tahoma"/>
          <w:kern w:val="0"/>
          <w:sz w:val="24"/>
        </w:rPr>
      </w:pPr>
      <w:r>
        <w:rPr>
          <w:rFonts w:ascii="Tahoma" w:hAnsi="Tahoma" w:cs="Tahoma" w:hint="eastAsia"/>
          <w:kern w:val="0"/>
          <w:sz w:val="24"/>
        </w:rPr>
        <w:t>3</w:t>
      </w:r>
      <w:r w:rsidR="00231470">
        <w:rPr>
          <w:rFonts w:ascii="Tahoma" w:hAnsi="Tahoma" w:cs="Tahoma" w:hint="eastAsia"/>
          <w:kern w:val="0"/>
          <w:sz w:val="24"/>
        </w:rPr>
        <w:t xml:space="preserve">. </w:t>
      </w:r>
      <w:r w:rsidR="002B3B8C">
        <w:rPr>
          <w:rFonts w:ascii="Tahoma" w:hAnsi="Tahoma" w:cs="Tahoma" w:hint="eastAsia"/>
          <w:kern w:val="0"/>
          <w:sz w:val="24"/>
        </w:rPr>
        <w:t>吸光度准确度测试</w:t>
      </w:r>
    </w:p>
    <w:p w:rsidR="002B3B8C" w:rsidRPr="002B3B8C" w:rsidRDefault="002B3B8C" w:rsidP="002B3B8C">
      <w:pPr>
        <w:pStyle w:val="10"/>
        <w:tabs>
          <w:tab w:val="left" w:pos="2790"/>
        </w:tabs>
        <w:spacing w:line="460" w:lineRule="exact"/>
        <w:ind w:firstLine="480"/>
        <w:jc w:val="left"/>
        <w:rPr>
          <w:rFonts w:ascii="宋体" w:hAnsi="宋体"/>
          <w:sz w:val="24"/>
          <w:szCs w:val="24"/>
        </w:rPr>
      </w:pPr>
      <w:r>
        <w:rPr>
          <w:rFonts w:ascii="宋体" w:hAnsi="宋体" w:hint="eastAsia"/>
          <w:sz w:val="24"/>
          <w:szCs w:val="24"/>
        </w:rPr>
        <w:t>以去离子水做参比，在光学检测系统上测定340n</w:t>
      </w:r>
      <w:r>
        <w:rPr>
          <w:rFonts w:ascii="宋体" w:hAnsi="宋体"/>
          <w:sz w:val="24"/>
          <w:szCs w:val="24"/>
        </w:rPr>
        <w:t>m</w:t>
      </w:r>
      <w:r>
        <w:rPr>
          <w:rFonts w:ascii="宋体" w:hAnsi="宋体" w:hint="eastAsia"/>
          <w:sz w:val="24"/>
          <w:szCs w:val="24"/>
        </w:rPr>
        <w:t>处吸光度分别约为0.5（以离子水为空白，允许偏差为</w:t>
      </w:r>
      <w:r>
        <w:rPr>
          <w:rFonts w:ascii="宋体" w:hAnsi="宋体" w:hint="eastAsia"/>
          <w:sz w:val="24"/>
          <w:szCs w:val="24"/>
          <w:lang w:val="zh-CN"/>
        </w:rPr>
        <w:t>±5%</w:t>
      </w:r>
      <w:r>
        <w:rPr>
          <w:rFonts w:ascii="宋体" w:hAnsi="宋体" w:hint="eastAsia"/>
          <w:sz w:val="24"/>
          <w:szCs w:val="24"/>
        </w:rPr>
        <w:t>）和1.0（以离子水为空白，允许偏差为</w:t>
      </w:r>
      <w:r>
        <w:rPr>
          <w:rFonts w:ascii="宋体" w:hAnsi="宋体" w:hint="eastAsia"/>
          <w:sz w:val="24"/>
          <w:szCs w:val="24"/>
          <w:lang w:val="zh-CN"/>
        </w:rPr>
        <w:t>±5%</w:t>
      </w:r>
      <w:r>
        <w:rPr>
          <w:rFonts w:ascii="宋体" w:hAnsi="宋体" w:hint="eastAsia"/>
          <w:sz w:val="24"/>
          <w:szCs w:val="24"/>
        </w:rPr>
        <w:t>）的重铬酸钾标准溶液的吸光度，重复测定3次，计算3</w:t>
      </w:r>
      <w:r w:rsidR="00665D8B">
        <w:rPr>
          <w:rFonts w:ascii="宋体" w:hAnsi="宋体" w:hint="eastAsia"/>
          <w:sz w:val="24"/>
          <w:szCs w:val="24"/>
        </w:rPr>
        <w:t>次测量的平均值与标准值之差，</w:t>
      </w:r>
      <w:r w:rsidR="003639ED">
        <w:rPr>
          <w:rFonts w:ascii="宋体" w:hAnsi="宋体" w:hint="eastAsia"/>
          <w:sz w:val="24"/>
          <w:szCs w:val="24"/>
        </w:rPr>
        <w:t>应</w:t>
      </w:r>
      <w:r>
        <w:rPr>
          <w:rFonts w:ascii="宋体" w:hAnsi="宋体" w:hint="eastAsia"/>
          <w:sz w:val="24"/>
          <w:szCs w:val="24"/>
        </w:rPr>
        <w:t>符合</w:t>
      </w:r>
      <w:r w:rsidR="003639ED">
        <w:rPr>
          <w:rFonts w:ascii="宋体" w:hAnsi="宋体" w:hint="eastAsia"/>
          <w:sz w:val="24"/>
          <w:szCs w:val="24"/>
        </w:rPr>
        <w:t>5.3</w:t>
      </w:r>
      <w:r>
        <w:rPr>
          <w:rFonts w:ascii="宋体" w:hAnsi="宋体" w:hint="eastAsia"/>
          <w:sz w:val="24"/>
          <w:szCs w:val="24"/>
        </w:rPr>
        <w:t>要求。</w:t>
      </w:r>
    </w:p>
    <w:p w:rsidR="00C41587" w:rsidRDefault="002B3B8C" w:rsidP="00FA3B8D">
      <w:pPr>
        <w:widowControl/>
        <w:spacing w:line="380" w:lineRule="atLeast"/>
        <w:jc w:val="left"/>
        <w:rPr>
          <w:rFonts w:ascii="Tahoma" w:hAnsi="Tahoma" w:cs="Tahoma"/>
          <w:kern w:val="0"/>
          <w:sz w:val="24"/>
        </w:rPr>
      </w:pPr>
      <w:r>
        <w:rPr>
          <w:rFonts w:ascii="Tahoma" w:hAnsi="Tahoma" w:cs="Tahoma" w:hint="eastAsia"/>
          <w:kern w:val="0"/>
          <w:sz w:val="24"/>
        </w:rPr>
        <w:t>4</w:t>
      </w:r>
      <w:r w:rsidR="00231470">
        <w:rPr>
          <w:rFonts w:ascii="Tahoma" w:hAnsi="Tahoma" w:cs="Tahoma" w:hint="eastAsia"/>
          <w:kern w:val="0"/>
          <w:sz w:val="24"/>
        </w:rPr>
        <w:t xml:space="preserve">. </w:t>
      </w:r>
      <w:r>
        <w:rPr>
          <w:rFonts w:ascii="Tahoma" w:hAnsi="Tahoma" w:cs="Tahoma" w:hint="eastAsia"/>
          <w:kern w:val="0"/>
          <w:sz w:val="24"/>
        </w:rPr>
        <w:t>吸光度稳定性测试</w:t>
      </w:r>
    </w:p>
    <w:p w:rsidR="002B3B8C" w:rsidRDefault="002B3B8C" w:rsidP="002B3B8C">
      <w:pPr>
        <w:spacing w:line="460" w:lineRule="exact"/>
        <w:ind w:firstLineChars="200" w:firstLine="480"/>
        <w:rPr>
          <w:rFonts w:ascii="宋体" w:hAnsi="宋体" w:cs="宋体"/>
          <w:sz w:val="24"/>
        </w:rPr>
      </w:pPr>
      <w:r>
        <w:rPr>
          <w:rFonts w:ascii="宋体" w:hAnsi="宋体" w:hint="eastAsia"/>
          <w:sz w:val="24"/>
        </w:rPr>
        <w:t>对340</w:t>
      </w:r>
      <w:r>
        <w:rPr>
          <w:rFonts w:ascii="宋体" w:hAnsi="宋体"/>
          <w:sz w:val="24"/>
        </w:rPr>
        <w:t>nm</w:t>
      </w:r>
      <w:r>
        <w:rPr>
          <w:rFonts w:ascii="宋体" w:hAnsi="宋体" w:hint="eastAsia"/>
          <w:sz w:val="24"/>
        </w:rPr>
        <w:t>波长进行吸光度稳定性测试。340n</w:t>
      </w:r>
      <w:r>
        <w:rPr>
          <w:rFonts w:ascii="宋体" w:hAnsi="宋体"/>
          <w:sz w:val="24"/>
        </w:rPr>
        <w:t>m</w:t>
      </w:r>
      <w:r>
        <w:rPr>
          <w:rFonts w:ascii="宋体" w:hAnsi="宋体" w:hint="eastAsia"/>
          <w:sz w:val="24"/>
        </w:rPr>
        <w:t>的测定溶液吸光度为0.5（以</w:t>
      </w:r>
      <w:r>
        <w:rPr>
          <w:rFonts w:ascii="宋体" w:hAnsi="宋体" w:hint="eastAsia"/>
          <w:sz w:val="24"/>
        </w:rPr>
        <w:lastRenderedPageBreak/>
        <w:t>离子水为空白，允许偏差为±5%）的橙黄G(</w:t>
      </w:r>
      <w:r>
        <w:rPr>
          <w:rFonts w:ascii="宋体" w:hAnsi="宋体"/>
          <w:sz w:val="24"/>
        </w:rPr>
        <w:t>Orange G</w:t>
      </w:r>
      <w:r>
        <w:rPr>
          <w:rFonts w:ascii="宋体" w:hAnsi="宋体" w:hint="eastAsia"/>
          <w:sz w:val="24"/>
        </w:rPr>
        <w:t>)标准溶液，</w:t>
      </w:r>
      <w:r>
        <w:rPr>
          <w:rFonts w:hint="eastAsia"/>
          <w:sz w:val="24"/>
        </w:rPr>
        <w:t>按照下面</w:t>
      </w:r>
      <w:r>
        <w:rPr>
          <w:rFonts w:ascii="宋体" w:hAnsi="宋体" w:cs="宋体" w:hint="eastAsia"/>
          <w:sz w:val="24"/>
        </w:rPr>
        <w:t>的设定条件，在光学检测系统</w:t>
      </w:r>
      <w:r w:rsidR="00665D8B">
        <w:rPr>
          <w:rFonts w:ascii="宋体" w:hAnsi="宋体" w:cs="宋体" w:hint="eastAsia"/>
          <w:sz w:val="24"/>
        </w:rPr>
        <w:t>上测定上述溶液的吸光度，计算其中的最大值与最小值之差</w:t>
      </w:r>
      <w:r w:rsidR="003639ED">
        <w:rPr>
          <w:rFonts w:ascii="宋体" w:hAnsi="宋体" w:cs="宋体" w:hint="eastAsia"/>
          <w:sz w:val="24"/>
        </w:rPr>
        <w:t>，应</w:t>
      </w:r>
      <w:r>
        <w:rPr>
          <w:rFonts w:ascii="宋体" w:hAnsi="宋体" w:cs="宋体" w:hint="eastAsia"/>
          <w:sz w:val="24"/>
        </w:rPr>
        <w:t>符合</w:t>
      </w:r>
      <w:r w:rsidR="003639ED">
        <w:rPr>
          <w:rFonts w:ascii="宋体" w:hAnsi="宋体" w:cs="宋体" w:hint="eastAsia"/>
          <w:sz w:val="24"/>
        </w:rPr>
        <w:t>5.4</w:t>
      </w:r>
      <w:r>
        <w:rPr>
          <w:rFonts w:ascii="宋体" w:hAnsi="宋体" w:cs="宋体" w:hint="eastAsia"/>
          <w:sz w:val="24"/>
        </w:rPr>
        <w:t>要求。</w:t>
      </w:r>
    </w:p>
    <w:p w:rsidR="002B3B8C" w:rsidRDefault="002B3B8C" w:rsidP="002B3B8C">
      <w:pPr>
        <w:spacing w:line="460" w:lineRule="exact"/>
        <w:ind w:firstLineChars="200" w:firstLine="480"/>
        <w:rPr>
          <w:rFonts w:ascii="宋体" w:hAnsi="宋体"/>
          <w:sz w:val="24"/>
        </w:rPr>
      </w:pPr>
      <w:r>
        <w:rPr>
          <w:rFonts w:ascii="宋体" w:hAnsi="宋体" w:hint="eastAsia"/>
          <w:sz w:val="24"/>
        </w:rPr>
        <w:t>设定条件：测定时间为10min，测定间隔为30s。</w:t>
      </w:r>
    </w:p>
    <w:p w:rsidR="002B3B8C" w:rsidRDefault="002B3B8C" w:rsidP="002B3B8C">
      <w:pPr>
        <w:spacing w:line="460" w:lineRule="exact"/>
        <w:rPr>
          <w:rFonts w:ascii="宋体" w:hAnsi="宋体"/>
          <w:sz w:val="24"/>
        </w:rPr>
      </w:pPr>
      <w:r>
        <w:rPr>
          <w:rFonts w:ascii="宋体" w:hAnsi="宋体" w:hint="eastAsia"/>
          <w:sz w:val="24"/>
        </w:rPr>
        <w:t>5</w:t>
      </w:r>
      <w:r w:rsidR="00231470">
        <w:rPr>
          <w:rFonts w:ascii="宋体" w:hAnsi="宋体" w:hint="eastAsia"/>
          <w:sz w:val="24"/>
        </w:rPr>
        <w:t xml:space="preserve">. </w:t>
      </w:r>
      <w:r w:rsidRPr="002B3B8C">
        <w:rPr>
          <w:rFonts w:ascii="宋体" w:hAnsi="宋体" w:hint="eastAsia"/>
          <w:sz w:val="24"/>
        </w:rPr>
        <w:t>吸光度重复性</w:t>
      </w:r>
      <w:r>
        <w:rPr>
          <w:rFonts w:ascii="宋体" w:hAnsi="宋体" w:hint="eastAsia"/>
          <w:sz w:val="24"/>
        </w:rPr>
        <w:t>测试</w:t>
      </w:r>
    </w:p>
    <w:p w:rsidR="002B3B8C" w:rsidRDefault="002B3B8C" w:rsidP="002B3B8C">
      <w:pPr>
        <w:spacing w:line="460" w:lineRule="exact"/>
        <w:ind w:firstLineChars="200" w:firstLine="480"/>
        <w:rPr>
          <w:rFonts w:ascii="宋体" w:hAnsi="宋体" w:cs="宋体"/>
          <w:sz w:val="24"/>
        </w:rPr>
      </w:pPr>
      <w:r>
        <w:rPr>
          <w:rFonts w:ascii="宋体" w:hAnsi="宋体" w:cs="宋体" w:hint="eastAsia"/>
          <w:sz w:val="24"/>
        </w:rPr>
        <w:t>对光学检测系统的340nm波长进行吸光度重复性测定。340nm波长测定溶液为1.0（以离子水为空白，允许偏差为</w:t>
      </w:r>
      <w:r>
        <w:rPr>
          <w:rFonts w:ascii="宋体" w:hAnsi="宋体" w:cs="宋体" w:hint="eastAsia"/>
          <w:sz w:val="24"/>
          <w:lang w:val="zh-CN"/>
        </w:rPr>
        <w:t>±5%</w:t>
      </w:r>
      <w:r>
        <w:rPr>
          <w:rFonts w:ascii="宋体" w:hAnsi="宋体" w:cs="宋体" w:hint="eastAsia"/>
          <w:sz w:val="24"/>
        </w:rPr>
        <w:t>）的橙黄G(Orange G)标准溶液。</w:t>
      </w:r>
    </w:p>
    <w:p w:rsidR="002B3B8C" w:rsidRDefault="002B3B8C" w:rsidP="002B3B8C">
      <w:pPr>
        <w:pStyle w:val="10"/>
        <w:tabs>
          <w:tab w:val="left" w:pos="2790"/>
        </w:tabs>
        <w:spacing w:line="460" w:lineRule="exact"/>
        <w:ind w:firstLine="480"/>
        <w:jc w:val="left"/>
        <w:rPr>
          <w:rFonts w:ascii="宋体" w:hAnsi="宋体" w:cs="宋体"/>
          <w:sz w:val="24"/>
          <w:szCs w:val="24"/>
        </w:rPr>
      </w:pPr>
      <w:r>
        <w:rPr>
          <w:rFonts w:ascii="宋体" w:hAnsi="宋体" w:cs="宋体" w:hint="eastAsia"/>
          <w:sz w:val="24"/>
          <w:szCs w:val="24"/>
        </w:rPr>
        <w:t>按照下面的设定条件a),b),在光学检测系统上测定上述溶液的吸光度，重复测定</w:t>
      </w:r>
      <w:r w:rsidR="004C73F2">
        <w:rPr>
          <w:rFonts w:ascii="宋体" w:hAnsi="宋体" w:cs="宋体" w:hint="eastAsia"/>
          <w:sz w:val="24"/>
          <w:szCs w:val="24"/>
        </w:rPr>
        <w:t>10</w:t>
      </w:r>
      <w:r>
        <w:rPr>
          <w:rFonts w:ascii="宋体" w:hAnsi="宋体" w:cs="宋体" w:hint="eastAsia"/>
          <w:sz w:val="24"/>
          <w:szCs w:val="24"/>
        </w:rPr>
        <w:t>次，按式（4）计算变异系数CV</w:t>
      </w:r>
      <w:r w:rsidR="00665D8B">
        <w:rPr>
          <w:rFonts w:ascii="宋体" w:hAnsi="宋体" w:cs="宋体" w:hint="eastAsia"/>
          <w:sz w:val="24"/>
          <w:szCs w:val="24"/>
        </w:rPr>
        <w:t>，</w:t>
      </w:r>
      <w:r w:rsidR="003639ED">
        <w:rPr>
          <w:rFonts w:ascii="宋体" w:hAnsi="宋体" w:cs="宋体" w:hint="eastAsia"/>
          <w:sz w:val="24"/>
          <w:szCs w:val="24"/>
        </w:rPr>
        <w:t>应</w:t>
      </w:r>
      <w:r>
        <w:rPr>
          <w:rFonts w:ascii="宋体" w:hAnsi="宋体" w:cs="宋体" w:hint="eastAsia"/>
          <w:sz w:val="24"/>
          <w:szCs w:val="24"/>
        </w:rPr>
        <w:t>符合</w:t>
      </w:r>
      <w:r w:rsidR="003639ED">
        <w:rPr>
          <w:rFonts w:ascii="宋体" w:hAnsi="宋体" w:cs="宋体" w:hint="eastAsia"/>
          <w:sz w:val="24"/>
          <w:szCs w:val="24"/>
        </w:rPr>
        <w:t>5.5</w:t>
      </w:r>
      <w:r>
        <w:rPr>
          <w:rFonts w:ascii="宋体" w:hAnsi="宋体" w:cs="宋体" w:hint="eastAsia"/>
          <w:sz w:val="24"/>
          <w:szCs w:val="24"/>
        </w:rPr>
        <w:t>要求。</w:t>
      </w:r>
    </w:p>
    <w:p w:rsidR="002B3B8C" w:rsidRDefault="002B3B8C" w:rsidP="002B3B8C">
      <w:pPr>
        <w:pStyle w:val="10"/>
        <w:tabs>
          <w:tab w:val="left" w:pos="2790"/>
        </w:tabs>
        <w:spacing w:line="460" w:lineRule="exact"/>
        <w:ind w:firstLineChars="0" w:firstLine="0"/>
        <w:jc w:val="left"/>
        <w:rPr>
          <w:rFonts w:ascii="宋体" w:hAnsi="宋体" w:cs="宋体"/>
          <w:sz w:val="24"/>
          <w:szCs w:val="24"/>
        </w:rPr>
      </w:pPr>
      <w:r>
        <w:rPr>
          <w:rFonts w:ascii="宋体" w:hAnsi="宋体" w:cs="宋体" w:hint="eastAsia"/>
          <w:sz w:val="24"/>
          <w:szCs w:val="24"/>
        </w:rPr>
        <w:t>a)溶液的加入量为光学检测系统的最小反应体积；</w:t>
      </w:r>
    </w:p>
    <w:p w:rsidR="002B3B8C" w:rsidRDefault="002B3B8C" w:rsidP="002B3B8C">
      <w:pPr>
        <w:pStyle w:val="10"/>
        <w:tabs>
          <w:tab w:val="left" w:pos="2790"/>
        </w:tabs>
        <w:spacing w:line="460" w:lineRule="exact"/>
        <w:ind w:firstLineChars="0" w:firstLine="0"/>
        <w:jc w:val="left"/>
        <w:rPr>
          <w:rFonts w:ascii="宋体" w:hAnsi="宋体" w:cs="宋体"/>
          <w:sz w:val="24"/>
          <w:szCs w:val="24"/>
        </w:rPr>
      </w:pPr>
      <w:r>
        <w:rPr>
          <w:rFonts w:ascii="宋体" w:hAnsi="宋体" w:cs="宋体" w:hint="eastAsia"/>
          <w:sz w:val="24"/>
          <w:szCs w:val="24"/>
        </w:rPr>
        <w:t>b)反应时间为10min。</w:t>
      </w:r>
    </w:p>
    <w:p w:rsidR="002B3B8C" w:rsidRDefault="002B3B8C" w:rsidP="002B3B8C">
      <w:pPr>
        <w:spacing w:line="360" w:lineRule="auto"/>
        <w:ind w:left="915" w:firstLineChars="164" w:firstLine="394"/>
        <w:rPr>
          <w:rFonts w:ascii="宋体" w:hAnsi="宋体" w:cs="宋体"/>
          <w:sz w:val="24"/>
        </w:rPr>
      </w:pPr>
      <w:r w:rsidRPr="00047719">
        <w:rPr>
          <w:rFonts w:ascii="宋体" w:hAnsi="宋体" w:cs="宋体" w:hint="eastAsia"/>
          <w:position w:val="-26"/>
          <w:sz w:val="24"/>
        </w:rPr>
        <w:object w:dxaOrig="2038" w:dyaOrig="706">
          <v:shape id="_x0000_i1027" type="#_x0000_t75" style="width:102pt;height:34.5pt" o:ole="">
            <v:imagedata r:id="rId15" o:title=""/>
          </v:shape>
          <o:OLEObject Type="Embed" ProgID="Equation.3" ShapeID="_x0000_i1027" DrawAspect="Content" ObjectID="_1613372915" r:id="rId16"/>
        </w:object>
      </w:r>
      <w:r w:rsidR="004C73F2">
        <w:rPr>
          <w:rFonts w:ascii="宋体" w:hAnsi="宋体" w:cs="宋体"/>
          <w:sz w:val="24"/>
        </w:rPr>
        <w:tab/>
      </w:r>
      <w:r w:rsidR="004C73F2">
        <w:rPr>
          <w:rFonts w:ascii="宋体" w:hAnsi="宋体" w:cs="宋体"/>
          <w:sz w:val="24"/>
        </w:rPr>
        <w:tab/>
      </w:r>
      <w:r w:rsidR="004C73F2">
        <w:rPr>
          <w:rFonts w:ascii="宋体" w:hAnsi="宋体" w:cs="宋体"/>
          <w:sz w:val="24"/>
        </w:rPr>
        <w:tab/>
      </w:r>
      <w:r w:rsidR="004C73F2">
        <w:rPr>
          <w:rFonts w:ascii="宋体" w:hAnsi="宋体" w:cs="宋体"/>
          <w:sz w:val="24"/>
        </w:rPr>
        <w:tab/>
      </w:r>
      <w:r w:rsidR="004C73F2">
        <w:rPr>
          <w:rFonts w:ascii="宋体" w:hAnsi="宋体" w:cs="宋体"/>
          <w:sz w:val="24"/>
        </w:rPr>
        <w:tab/>
      </w:r>
      <w:r w:rsidR="004C73F2">
        <w:rPr>
          <w:rFonts w:ascii="宋体" w:hAnsi="宋体" w:cs="宋体"/>
          <w:sz w:val="24"/>
        </w:rPr>
        <w:tab/>
      </w:r>
      <w:r>
        <w:rPr>
          <w:rFonts w:ascii="宋体" w:hAnsi="宋体" w:cs="宋体" w:hint="eastAsia"/>
          <w:sz w:val="24"/>
        </w:rPr>
        <w:t>……………………（4）</w:t>
      </w:r>
    </w:p>
    <w:p w:rsidR="002B3B8C" w:rsidRDefault="002B3B8C" w:rsidP="002B3B8C">
      <w:pPr>
        <w:spacing w:line="360" w:lineRule="auto"/>
        <w:rPr>
          <w:sz w:val="24"/>
        </w:rPr>
      </w:pPr>
      <w:r>
        <w:rPr>
          <w:sz w:val="24"/>
        </w:rPr>
        <w:t>式中：</w:t>
      </w:r>
    </w:p>
    <w:p w:rsidR="002B3B8C" w:rsidRDefault="002B3B8C" w:rsidP="002B3B8C">
      <w:pPr>
        <w:spacing w:line="360" w:lineRule="auto"/>
        <w:ind w:firstLineChars="1000" w:firstLine="2400"/>
        <w:rPr>
          <w:sz w:val="24"/>
        </w:rPr>
      </w:pPr>
      <w:r w:rsidRPr="00047719">
        <w:rPr>
          <w:position w:val="-26"/>
          <w:sz w:val="24"/>
        </w:rPr>
        <w:object w:dxaOrig="1983" w:dyaOrig="1032">
          <v:shape id="_x0000_i1028" type="#_x0000_t75" style="width:99pt;height:52.5pt" o:ole="">
            <v:imagedata r:id="rId17" o:title=""/>
          </v:shape>
          <o:OLEObject Type="Embed" ProgID="Equation.3" ShapeID="_x0000_i1028" DrawAspect="Content" ObjectID="_1613372916" r:id="rId18"/>
        </w:object>
      </w:r>
    </w:p>
    <w:p w:rsidR="002B3B8C" w:rsidRDefault="002B3B8C" w:rsidP="002B3B8C">
      <w:pPr>
        <w:spacing w:line="460" w:lineRule="exact"/>
        <w:rPr>
          <w:sz w:val="24"/>
        </w:rPr>
      </w:pPr>
      <w:r w:rsidRPr="00047719">
        <w:rPr>
          <w:sz w:val="24"/>
        </w:rPr>
        <w:object w:dxaOrig="285" w:dyaOrig="326">
          <v:shape id="_x0000_i1029" type="#_x0000_t75" style="width:14.25pt;height:15.75pt" o:ole="">
            <v:imagedata r:id="rId19" o:title=""/>
          </v:shape>
          <o:OLEObject Type="Embed" ProgID="Equation.3" ShapeID="_x0000_i1029" DrawAspect="Content" ObjectID="_1613372917" r:id="rId20"/>
        </w:object>
      </w:r>
      <w:r>
        <w:rPr>
          <w:sz w:val="24"/>
        </w:rPr>
        <w:t>——1</w:t>
      </w:r>
      <w:r>
        <w:rPr>
          <w:sz w:val="24"/>
        </w:rPr>
        <w:t>～</w:t>
      </w:r>
      <w:r w:rsidR="00634A92">
        <w:rPr>
          <w:rFonts w:hint="eastAsia"/>
          <w:sz w:val="24"/>
        </w:rPr>
        <w:t>1</w:t>
      </w:r>
      <w:r>
        <w:rPr>
          <w:sz w:val="24"/>
        </w:rPr>
        <w:t>0</w:t>
      </w:r>
      <w:r>
        <w:rPr>
          <w:sz w:val="24"/>
        </w:rPr>
        <w:t>次的算术平均值；</w:t>
      </w:r>
    </w:p>
    <w:p w:rsidR="002B3B8C" w:rsidRDefault="0057531A" w:rsidP="002B3B8C">
      <w:pPr>
        <w:spacing w:line="460" w:lineRule="exact"/>
        <w:ind w:firstLineChars="150" w:firstLine="360"/>
        <w:rPr>
          <w:sz w:val="24"/>
        </w:rPr>
      </w:pPr>
      <w:r>
        <w:rPr>
          <w:sz w:val="24"/>
        </w:rPr>
        <w:pict>
          <v:shape id="_x0000_s1030" type="#_x0000_t75" style="position:absolute;left:0;text-align:left;margin-left:.3pt;margin-top:6.8pt;width:15.55pt;height:17.85pt;z-index:251663360">
            <v:imagedata r:id="rId21" o:title=""/>
          </v:shape>
          <o:OLEObject Type="Embed" ProgID="Equation.3" ShapeID="_x0000_s1030" DrawAspect="Content" ObjectID="_1613372918" r:id="rId22"/>
        </w:pict>
      </w:r>
      <w:r w:rsidR="002B3B8C">
        <w:rPr>
          <w:sz w:val="24"/>
        </w:rPr>
        <w:t>——</w:t>
      </w:r>
      <w:r w:rsidR="002B3B8C">
        <w:rPr>
          <w:sz w:val="24"/>
        </w:rPr>
        <w:t>每次的实测值；</w:t>
      </w:r>
    </w:p>
    <w:p w:rsidR="002B3B8C" w:rsidRDefault="002B3B8C" w:rsidP="002B3B8C">
      <w:pPr>
        <w:spacing w:line="460" w:lineRule="exact"/>
        <w:rPr>
          <w:sz w:val="24"/>
        </w:rPr>
      </w:pPr>
      <w:r>
        <w:rPr>
          <w:sz w:val="24"/>
        </w:rPr>
        <w:t>n——</w:t>
      </w:r>
      <w:r>
        <w:rPr>
          <w:sz w:val="24"/>
        </w:rPr>
        <w:t>测定的次数；</w:t>
      </w:r>
    </w:p>
    <w:p w:rsidR="00BC3FD0" w:rsidRPr="003639ED" w:rsidRDefault="002B3B8C" w:rsidP="002B3B8C">
      <w:pPr>
        <w:pStyle w:val="10"/>
        <w:tabs>
          <w:tab w:val="left" w:pos="2790"/>
        </w:tabs>
        <w:spacing w:line="460" w:lineRule="exact"/>
        <w:ind w:firstLineChars="0" w:firstLine="0"/>
        <w:jc w:val="left"/>
        <w:rPr>
          <w:sz w:val="24"/>
          <w:szCs w:val="24"/>
        </w:rPr>
      </w:pPr>
      <w:r>
        <w:rPr>
          <w:sz w:val="24"/>
          <w:szCs w:val="24"/>
        </w:rPr>
        <w:t>i——</w:t>
      </w:r>
      <w:r>
        <w:rPr>
          <w:sz w:val="24"/>
          <w:szCs w:val="24"/>
        </w:rPr>
        <w:t>测定的序号，</w:t>
      </w:r>
      <w:r>
        <w:rPr>
          <w:sz w:val="24"/>
          <w:szCs w:val="24"/>
        </w:rPr>
        <w:t>i=1</w:t>
      </w:r>
      <w:r>
        <w:rPr>
          <w:sz w:val="24"/>
          <w:szCs w:val="24"/>
        </w:rPr>
        <w:t>～</w:t>
      </w:r>
      <w:r w:rsidR="00634A92">
        <w:rPr>
          <w:rFonts w:hint="eastAsia"/>
          <w:sz w:val="24"/>
          <w:szCs w:val="24"/>
        </w:rPr>
        <w:t>1</w:t>
      </w:r>
      <w:r>
        <w:rPr>
          <w:sz w:val="24"/>
          <w:szCs w:val="24"/>
        </w:rPr>
        <w:t>0</w:t>
      </w:r>
      <w:r>
        <w:rPr>
          <w:rFonts w:hint="eastAsia"/>
          <w:sz w:val="24"/>
          <w:szCs w:val="24"/>
        </w:rPr>
        <w:t>；</w:t>
      </w:r>
    </w:p>
    <w:p w:rsidR="00C85A0A" w:rsidRDefault="00BC3FD0" w:rsidP="00A741B5">
      <w:pPr>
        <w:widowControl/>
        <w:snapToGrid w:val="0"/>
        <w:spacing w:line="380" w:lineRule="atLeast"/>
        <w:jc w:val="left"/>
        <w:rPr>
          <w:sz w:val="24"/>
        </w:rPr>
      </w:pPr>
      <w:r w:rsidRPr="00BC3FD0">
        <w:rPr>
          <w:rFonts w:hint="eastAsia"/>
          <w:sz w:val="24"/>
        </w:rPr>
        <w:t>注：</w:t>
      </w:r>
      <w:r>
        <w:rPr>
          <w:rFonts w:hint="eastAsia"/>
          <w:sz w:val="24"/>
        </w:rPr>
        <w:t>本文中标准溶液的配置方法请参考</w:t>
      </w:r>
      <w:r w:rsidRPr="00C232A8">
        <w:rPr>
          <w:rFonts w:ascii="Tahoma" w:hAnsi="Tahoma" w:cs="Tahoma" w:hint="eastAsia"/>
          <w:kern w:val="0"/>
          <w:sz w:val="24"/>
        </w:rPr>
        <w:t>《</w:t>
      </w:r>
      <w:r w:rsidRPr="00C232A8">
        <w:rPr>
          <w:rFonts w:ascii="Tahoma" w:hAnsi="Tahoma" w:cs="Tahoma" w:hint="eastAsia"/>
          <w:kern w:val="0"/>
          <w:sz w:val="24"/>
        </w:rPr>
        <w:t>YYT0654-2017</w:t>
      </w:r>
      <w:r>
        <w:rPr>
          <w:rFonts w:ascii="Tahoma" w:hAnsi="Tahoma" w:cs="Tahoma" w:hint="eastAsia"/>
          <w:kern w:val="0"/>
          <w:sz w:val="24"/>
        </w:rPr>
        <w:t>全自动生化分析》。</w:t>
      </w:r>
    </w:p>
    <w:p w:rsidR="00BC3FD0" w:rsidRPr="00231470" w:rsidRDefault="00A741B5" w:rsidP="00AC176C">
      <w:pPr>
        <w:spacing w:beforeLines="100"/>
        <w:rPr>
          <w:rFonts w:ascii="宋体" w:hAnsi="宋体"/>
          <w:b/>
          <w:sz w:val="28"/>
          <w:szCs w:val="28"/>
        </w:rPr>
      </w:pPr>
      <w:r w:rsidRPr="00231470">
        <w:rPr>
          <w:rFonts w:ascii="宋体" w:hAnsi="宋体" w:hint="eastAsia"/>
          <w:b/>
          <w:sz w:val="28"/>
          <w:szCs w:val="28"/>
        </w:rPr>
        <w:t>参考文献</w:t>
      </w:r>
    </w:p>
    <w:p w:rsidR="00CB2F0E" w:rsidRPr="00C232A8" w:rsidRDefault="00C232A8" w:rsidP="00C232A8">
      <w:pPr>
        <w:widowControl/>
        <w:spacing w:line="380" w:lineRule="atLeast"/>
        <w:jc w:val="left"/>
        <w:rPr>
          <w:rFonts w:ascii="Tahoma" w:hAnsi="Tahoma" w:cs="Tahoma"/>
          <w:kern w:val="0"/>
          <w:sz w:val="24"/>
        </w:rPr>
      </w:pPr>
      <w:r>
        <w:rPr>
          <w:rFonts w:ascii="宋体" w:hAnsi="宋体" w:hint="eastAsia"/>
          <w:sz w:val="24"/>
        </w:rPr>
        <w:t>（</w:t>
      </w:r>
      <w:r w:rsidR="003B6E24">
        <w:rPr>
          <w:rFonts w:ascii="宋体" w:hAnsi="宋体" w:hint="eastAsia"/>
          <w:sz w:val="24"/>
        </w:rPr>
        <w:t>1</w:t>
      </w:r>
      <w:r>
        <w:rPr>
          <w:rFonts w:ascii="宋体" w:hAnsi="宋体" w:hint="eastAsia"/>
          <w:sz w:val="24"/>
        </w:rPr>
        <w:t>）</w:t>
      </w:r>
      <w:r w:rsidR="00C85A0A" w:rsidRPr="00C232A8">
        <w:rPr>
          <w:rFonts w:ascii="Tahoma" w:hAnsi="Tahoma" w:cs="Tahoma" w:hint="eastAsia"/>
          <w:kern w:val="0"/>
          <w:sz w:val="24"/>
        </w:rPr>
        <w:t>《</w:t>
      </w:r>
      <w:r w:rsidR="00EC325F" w:rsidRPr="00C232A8">
        <w:rPr>
          <w:rFonts w:ascii="Tahoma" w:hAnsi="Tahoma" w:cs="Tahoma" w:hint="eastAsia"/>
          <w:kern w:val="0"/>
          <w:sz w:val="24"/>
        </w:rPr>
        <w:t>YYT0654-2017</w:t>
      </w:r>
      <w:r w:rsidR="00EC325F" w:rsidRPr="00C232A8">
        <w:rPr>
          <w:rFonts w:ascii="Tahoma" w:hAnsi="Tahoma" w:cs="Tahoma" w:hint="eastAsia"/>
          <w:kern w:val="0"/>
          <w:sz w:val="24"/>
        </w:rPr>
        <w:t>全自动生化分析仪</w:t>
      </w:r>
      <w:r w:rsidR="00C85A0A" w:rsidRPr="00C232A8">
        <w:rPr>
          <w:rFonts w:ascii="Tahoma" w:hAnsi="Tahoma" w:cs="Tahoma" w:hint="eastAsia"/>
          <w:kern w:val="0"/>
          <w:sz w:val="24"/>
        </w:rPr>
        <w:t>》</w:t>
      </w:r>
    </w:p>
    <w:p w:rsidR="00A741B5" w:rsidRPr="00A741B5" w:rsidRDefault="00A741B5" w:rsidP="002B3B8C">
      <w:pPr>
        <w:widowControl/>
        <w:spacing w:line="380" w:lineRule="atLeast"/>
        <w:jc w:val="left"/>
        <w:rPr>
          <w:rFonts w:ascii="Tahoma" w:hAnsi="Tahoma" w:cs="Tahoma"/>
          <w:kern w:val="0"/>
          <w:sz w:val="24"/>
        </w:rPr>
      </w:pPr>
    </w:p>
    <w:sectPr w:rsidR="00A741B5" w:rsidRPr="00A741B5" w:rsidSect="000477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202" w:rsidRDefault="00A02202" w:rsidP="0026709A">
      <w:r>
        <w:separator/>
      </w:r>
    </w:p>
  </w:endnote>
  <w:endnote w:type="continuationSeparator" w:id="1">
    <w:p w:rsidR="00A02202" w:rsidRDefault="00A02202" w:rsidP="00267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202" w:rsidRDefault="00A02202" w:rsidP="0026709A">
      <w:r>
        <w:separator/>
      </w:r>
    </w:p>
  </w:footnote>
  <w:footnote w:type="continuationSeparator" w:id="1">
    <w:p w:rsidR="00A02202" w:rsidRDefault="00A02202" w:rsidP="002670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6E53"/>
    <w:multiLevelType w:val="hybridMultilevel"/>
    <w:tmpl w:val="64DCADC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FF2F52"/>
    <w:multiLevelType w:val="multilevel"/>
    <w:tmpl w:val="0DFF2F5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13247731"/>
    <w:multiLevelType w:val="multilevel"/>
    <w:tmpl w:val="13247731"/>
    <w:lvl w:ilvl="0">
      <w:start w:val="1"/>
      <w:numFmt w:val="decimal"/>
      <w:lvlText w:val="（%1）"/>
      <w:lvlJc w:val="left"/>
      <w:pPr>
        <w:ind w:left="0" w:hanging="720"/>
      </w:pPr>
      <w:rPr>
        <w:rFonts w:hint="default"/>
      </w:rPr>
    </w:lvl>
    <w:lvl w:ilvl="1">
      <w:start w:val="1"/>
      <w:numFmt w:val="lowerLetter"/>
      <w:lvlText w:val="%2)"/>
      <w:lvlJc w:val="left"/>
      <w:pPr>
        <w:ind w:left="120" w:hanging="420"/>
      </w:pPr>
    </w:lvl>
    <w:lvl w:ilvl="2">
      <w:start w:val="1"/>
      <w:numFmt w:val="lowerRoman"/>
      <w:lvlText w:val="%3."/>
      <w:lvlJc w:val="right"/>
      <w:pPr>
        <w:ind w:left="540" w:hanging="420"/>
      </w:pPr>
    </w:lvl>
    <w:lvl w:ilvl="3">
      <w:start w:val="1"/>
      <w:numFmt w:val="decimal"/>
      <w:lvlText w:val="%4."/>
      <w:lvlJc w:val="left"/>
      <w:pPr>
        <w:ind w:left="960" w:hanging="420"/>
      </w:pPr>
    </w:lvl>
    <w:lvl w:ilvl="4">
      <w:start w:val="1"/>
      <w:numFmt w:val="lowerLetter"/>
      <w:lvlText w:val="%5)"/>
      <w:lvlJc w:val="left"/>
      <w:pPr>
        <w:ind w:left="1380" w:hanging="420"/>
      </w:pPr>
    </w:lvl>
    <w:lvl w:ilvl="5">
      <w:start w:val="1"/>
      <w:numFmt w:val="lowerRoman"/>
      <w:lvlText w:val="%6."/>
      <w:lvlJc w:val="right"/>
      <w:pPr>
        <w:ind w:left="1800" w:hanging="420"/>
      </w:pPr>
    </w:lvl>
    <w:lvl w:ilvl="6">
      <w:start w:val="1"/>
      <w:numFmt w:val="decimal"/>
      <w:lvlText w:val="%7."/>
      <w:lvlJc w:val="left"/>
      <w:pPr>
        <w:ind w:left="2220" w:hanging="420"/>
      </w:pPr>
    </w:lvl>
    <w:lvl w:ilvl="7">
      <w:start w:val="1"/>
      <w:numFmt w:val="lowerLetter"/>
      <w:lvlText w:val="%8)"/>
      <w:lvlJc w:val="left"/>
      <w:pPr>
        <w:ind w:left="2640" w:hanging="420"/>
      </w:pPr>
    </w:lvl>
    <w:lvl w:ilvl="8">
      <w:start w:val="1"/>
      <w:numFmt w:val="lowerRoman"/>
      <w:lvlText w:val="%9."/>
      <w:lvlJc w:val="right"/>
      <w:pPr>
        <w:ind w:left="3060" w:hanging="420"/>
      </w:pPr>
    </w:lvl>
  </w:abstractNum>
  <w:abstractNum w:abstractNumId="3">
    <w:nsid w:val="162D723B"/>
    <w:multiLevelType w:val="multilevel"/>
    <w:tmpl w:val="162D723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837625D"/>
    <w:multiLevelType w:val="hybridMultilevel"/>
    <w:tmpl w:val="CD269F1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81C16C1"/>
    <w:multiLevelType w:val="multilevel"/>
    <w:tmpl w:val="B0A68214"/>
    <w:lvl w:ilvl="0">
      <w:start w:val="1"/>
      <w:numFmt w:val="decimal"/>
      <w:lvlText w:val="（%1）"/>
      <w:lvlJc w:val="left"/>
      <w:pPr>
        <w:ind w:left="1145" w:hanging="720"/>
      </w:pPr>
      <w:rPr>
        <w:rFonts w:hint="default"/>
        <w:lang w:val="en-US"/>
      </w:rPr>
    </w:lvl>
    <w:lvl w:ilvl="1">
      <w:start w:val="1"/>
      <w:numFmt w:val="lowerLetter"/>
      <w:lvlText w:val="%2)"/>
      <w:lvlJc w:val="left"/>
      <w:pPr>
        <w:ind w:left="120" w:hanging="420"/>
      </w:pPr>
    </w:lvl>
    <w:lvl w:ilvl="2">
      <w:start w:val="1"/>
      <w:numFmt w:val="lowerRoman"/>
      <w:lvlText w:val="%3."/>
      <w:lvlJc w:val="right"/>
      <w:pPr>
        <w:ind w:left="540" w:hanging="420"/>
      </w:pPr>
    </w:lvl>
    <w:lvl w:ilvl="3">
      <w:start w:val="1"/>
      <w:numFmt w:val="decimal"/>
      <w:lvlText w:val="%4."/>
      <w:lvlJc w:val="left"/>
      <w:pPr>
        <w:ind w:left="960" w:hanging="420"/>
      </w:pPr>
    </w:lvl>
    <w:lvl w:ilvl="4">
      <w:start w:val="1"/>
      <w:numFmt w:val="lowerLetter"/>
      <w:lvlText w:val="%5)"/>
      <w:lvlJc w:val="left"/>
      <w:pPr>
        <w:ind w:left="1380" w:hanging="420"/>
      </w:pPr>
    </w:lvl>
    <w:lvl w:ilvl="5">
      <w:start w:val="1"/>
      <w:numFmt w:val="lowerRoman"/>
      <w:lvlText w:val="%6."/>
      <w:lvlJc w:val="right"/>
      <w:pPr>
        <w:ind w:left="1800" w:hanging="420"/>
      </w:pPr>
    </w:lvl>
    <w:lvl w:ilvl="6">
      <w:start w:val="1"/>
      <w:numFmt w:val="decimal"/>
      <w:lvlText w:val="%7."/>
      <w:lvlJc w:val="left"/>
      <w:pPr>
        <w:ind w:left="2220" w:hanging="420"/>
      </w:pPr>
    </w:lvl>
    <w:lvl w:ilvl="7">
      <w:start w:val="1"/>
      <w:numFmt w:val="lowerLetter"/>
      <w:lvlText w:val="%8)"/>
      <w:lvlJc w:val="left"/>
      <w:pPr>
        <w:ind w:left="2640" w:hanging="420"/>
      </w:pPr>
    </w:lvl>
    <w:lvl w:ilvl="8">
      <w:start w:val="1"/>
      <w:numFmt w:val="lowerRoman"/>
      <w:lvlText w:val="%9."/>
      <w:lvlJc w:val="right"/>
      <w:pPr>
        <w:ind w:left="3060" w:hanging="420"/>
      </w:pPr>
    </w:lvl>
  </w:abstractNum>
  <w:abstractNum w:abstractNumId="6">
    <w:nsid w:val="4A432C55"/>
    <w:multiLevelType w:val="multilevel"/>
    <w:tmpl w:val="4A432C55"/>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2B94055"/>
    <w:multiLevelType w:val="multilevel"/>
    <w:tmpl w:val="52B94055"/>
    <w:lvl w:ilvl="0">
      <w:start w:val="1"/>
      <w:numFmt w:val="decimal"/>
      <w:lvlText w:val="（%1）."/>
      <w:lvlJc w:val="left"/>
      <w:pPr>
        <w:ind w:left="926" w:hanging="360"/>
      </w:pPr>
      <w:rPr>
        <w:rFonts w:eastAsia="宋体" w:hint="default"/>
      </w:rPr>
    </w:lvl>
    <w:lvl w:ilvl="1">
      <w:start w:val="1"/>
      <w:numFmt w:val="lowerLetter"/>
      <w:lvlText w:val="%2)"/>
      <w:lvlJc w:val="left"/>
      <w:pPr>
        <w:ind w:left="1406" w:hanging="420"/>
      </w:pPr>
    </w:lvl>
    <w:lvl w:ilvl="2">
      <w:start w:val="1"/>
      <w:numFmt w:val="lowerRoman"/>
      <w:lvlText w:val="%3."/>
      <w:lvlJc w:val="right"/>
      <w:pPr>
        <w:ind w:left="1826" w:hanging="420"/>
      </w:pPr>
    </w:lvl>
    <w:lvl w:ilvl="3">
      <w:start w:val="1"/>
      <w:numFmt w:val="decimal"/>
      <w:lvlText w:val="%4."/>
      <w:lvlJc w:val="left"/>
      <w:pPr>
        <w:ind w:left="2246" w:hanging="420"/>
      </w:pPr>
    </w:lvl>
    <w:lvl w:ilvl="4">
      <w:start w:val="1"/>
      <w:numFmt w:val="lowerLetter"/>
      <w:lvlText w:val="%5)"/>
      <w:lvlJc w:val="left"/>
      <w:pPr>
        <w:ind w:left="2666" w:hanging="420"/>
      </w:pPr>
    </w:lvl>
    <w:lvl w:ilvl="5">
      <w:start w:val="1"/>
      <w:numFmt w:val="lowerRoman"/>
      <w:lvlText w:val="%6."/>
      <w:lvlJc w:val="right"/>
      <w:pPr>
        <w:ind w:left="3086" w:hanging="420"/>
      </w:pPr>
    </w:lvl>
    <w:lvl w:ilvl="6">
      <w:start w:val="1"/>
      <w:numFmt w:val="decimal"/>
      <w:lvlText w:val="%7."/>
      <w:lvlJc w:val="left"/>
      <w:pPr>
        <w:ind w:left="3506" w:hanging="420"/>
      </w:pPr>
    </w:lvl>
    <w:lvl w:ilvl="7">
      <w:start w:val="1"/>
      <w:numFmt w:val="lowerLetter"/>
      <w:lvlText w:val="%8)"/>
      <w:lvlJc w:val="left"/>
      <w:pPr>
        <w:ind w:left="3926" w:hanging="420"/>
      </w:pPr>
    </w:lvl>
    <w:lvl w:ilvl="8">
      <w:start w:val="1"/>
      <w:numFmt w:val="lowerRoman"/>
      <w:lvlText w:val="%9."/>
      <w:lvlJc w:val="right"/>
      <w:pPr>
        <w:ind w:left="4346" w:hanging="420"/>
      </w:pPr>
    </w:lvl>
  </w:abstractNum>
  <w:abstractNum w:abstractNumId="8">
    <w:nsid w:val="6BB01D37"/>
    <w:multiLevelType w:val="multilevel"/>
    <w:tmpl w:val="6BB01D37"/>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70DC68EB"/>
    <w:multiLevelType w:val="multilevel"/>
    <w:tmpl w:val="70DC68EB"/>
    <w:lvl w:ilvl="0">
      <w:start w:val="1"/>
      <w:numFmt w:val="upp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48E36C3"/>
    <w:multiLevelType w:val="hybridMultilevel"/>
    <w:tmpl w:val="2D963E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50D33B6"/>
    <w:multiLevelType w:val="hybridMultilevel"/>
    <w:tmpl w:val="C4324916"/>
    <w:lvl w:ilvl="0" w:tplc="A9468564">
      <w:start w:val="1"/>
      <w:numFmt w:val="japaneseCounting"/>
      <w:lvlText w:val="%1．"/>
      <w:lvlJc w:val="left"/>
      <w:pPr>
        <w:ind w:left="720" w:hanging="720"/>
      </w:pPr>
      <w:rPr>
        <w:rFonts w:hint="default"/>
        <w:b/>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E3633C1"/>
    <w:multiLevelType w:val="multilevel"/>
    <w:tmpl w:val="7E3633C1"/>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5"/>
  </w:num>
  <w:num w:numId="2">
    <w:abstractNumId w:val="8"/>
  </w:num>
  <w:num w:numId="3">
    <w:abstractNumId w:val="6"/>
  </w:num>
  <w:num w:numId="4">
    <w:abstractNumId w:val="2"/>
  </w:num>
  <w:num w:numId="5">
    <w:abstractNumId w:val="9"/>
  </w:num>
  <w:num w:numId="6">
    <w:abstractNumId w:val="12"/>
  </w:num>
  <w:num w:numId="7">
    <w:abstractNumId w:val="1"/>
  </w:num>
  <w:num w:numId="8">
    <w:abstractNumId w:val="3"/>
  </w:num>
  <w:num w:numId="9">
    <w:abstractNumId w:val="7"/>
  </w:num>
  <w:num w:numId="10">
    <w:abstractNumId w:val="4"/>
  </w:num>
  <w:num w:numId="11">
    <w:abstractNumId w:val="11"/>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68B6"/>
    <w:rsid w:val="0000282C"/>
    <w:rsid w:val="000054A8"/>
    <w:rsid w:val="00012667"/>
    <w:rsid w:val="00025129"/>
    <w:rsid w:val="000302D0"/>
    <w:rsid w:val="000312A0"/>
    <w:rsid w:val="0003246F"/>
    <w:rsid w:val="000336AF"/>
    <w:rsid w:val="000403C0"/>
    <w:rsid w:val="000403F1"/>
    <w:rsid w:val="00042852"/>
    <w:rsid w:val="0004321A"/>
    <w:rsid w:val="000435FB"/>
    <w:rsid w:val="00043B71"/>
    <w:rsid w:val="00047719"/>
    <w:rsid w:val="00050945"/>
    <w:rsid w:val="0005747D"/>
    <w:rsid w:val="00057DD3"/>
    <w:rsid w:val="000651DC"/>
    <w:rsid w:val="00065FBD"/>
    <w:rsid w:val="00080B8B"/>
    <w:rsid w:val="00085845"/>
    <w:rsid w:val="0009175A"/>
    <w:rsid w:val="000A0DF3"/>
    <w:rsid w:val="000A399F"/>
    <w:rsid w:val="000A4302"/>
    <w:rsid w:val="000A6C9E"/>
    <w:rsid w:val="000B5158"/>
    <w:rsid w:val="000C2E60"/>
    <w:rsid w:val="000C57BF"/>
    <w:rsid w:val="000C5D1C"/>
    <w:rsid w:val="000D46A8"/>
    <w:rsid w:val="000E2FBC"/>
    <w:rsid w:val="000E4CF9"/>
    <w:rsid w:val="000E7849"/>
    <w:rsid w:val="000F22F8"/>
    <w:rsid w:val="000F5E99"/>
    <w:rsid w:val="000F7FAC"/>
    <w:rsid w:val="00105F1D"/>
    <w:rsid w:val="001076A1"/>
    <w:rsid w:val="0011002E"/>
    <w:rsid w:val="001129CD"/>
    <w:rsid w:val="001137CD"/>
    <w:rsid w:val="00113ACD"/>
    <w:rsid w:val="00114754"/>
    <w:rsid w:val="00117CDB"/>
    <w:rsid w:val="001211F2"/>
    <w:rsid w:val="00132B44"/>
    <w:rsid w:val="00136A19"/>
    <w:rsid w:val="00137849"/>
    <w:rsid w:val="001406E3"/>
    <w:rsid w:val="0014152E"/>
    <w:rsid w:val="001417CA"/>
    <w:rsid w:val="00147E18"/>
    <w:rsid w:val="00153707"/>
    <w:rsid w:val="00153D69"/>
    <w:rsid w:val="00157BE7"/>
    <w:rsid w:val="00166132"/>
    <w:rsid w:val="00166801"/>
    <w:rsid w:val="0016784F"/>
    <w:rsid w:val="00170718"/>
    <w:rsid w:val="00174E48"/>
    <w:rsid w:val="00180FC8"/>
    <w:rsid w:val="001811C4"/>
    <w:rsid w:val="00185978"/>
    <w:rsid w:val="00190374"/>
    <w:rsid w:val="00192439"/>
    <w:rsid w:val="001933A7"/>
    <w:rsid w:val="00197337"/>
    <w:rsid w:val="001A2825"/>
    <w:rsid w:val="001B6DB7"/>
    <w:rsid w:val="001C4407"/>
    <w:rsid w:val="001C728A"/>
    <w:rsid w:val="001C754A"/>
    <w:rsid w:val="001C7A94"/>
    <w:rsid w:val="001D01BE"/>
    <w:rsid w:val="001D404A"/>
    <w:rsid w:val="001D5588"/>
    <w:rsid w:val="001E4B67"/>
    <w:rsid w:val="001F3A04"/>
    <w:rsid w:val="001F3E65"/>
    <w:rsid w:val="001F6B53"/>
    <w:rsid w:val="001F6C55"/>
    <w:rsid w:val="002003C0"/>
    <w:rsid w:val="00203FAB"/>
    <w:rsid w:val="00214E39"/>
    <w:rsid w:val="002212D9"/>
    <w:rsid w:val="00222464"/>
    <w:rsid w:val="00222DD6"/>
    <w:rsid w:val="00226BFA"/>
    <w:rsid w:val="00231470"/>
    <w:rsid w:val="002317AE"/>
    <w:rsid w:val="0023772D"/>
    <w:rsid w:val="00241C85"/>
    <w:rsid w:val="00243C0E"/>
    <w:rsid w:val="002442CC"/>
    <w:rsid w:val="00244F6D"/>
    <w:rsid w:val="00246AFE"/>
    <w:rsid w:val="00246EBD"/>
    <w:rsid w:val="002479AE"/>
    <w:rsid w:val="0025349F"/>
    <w:rsid w:val="00264CCC"/>
    <w:rsid w:val="0026709A"/>
    <w:rsid w:val="002812E6"/>
    <w:rsid w:val="00287AF6"/>
    <w:rsid w:val="002916B2"/>
    <w:rsid w:val="0029444F"/>
    <w:rsid w:val="0029456E"/>
    <w:rsid w:val="002A042B"/>
    <w:rsid w:val="002A62D6"/>
    <w:rsid w:val="002A7206"/>
    <w:rsid w:val="002B08BE"/>
    <w:rsid w:val="002B1E1C"/>
    <w:rsid w:val="002B3B8C"/>
    <w:rsid w:val="002C3A72"/>
    <w:rsid w:val="002C5A4E"/>
    <w:rsid w:val="002D36BB"/>
    <w:rsid w:val="002D39F0"/>
    <w:rsid w:val="002E0929"/>
    <w:rsid w:val="002E2A6D"/>
    <w:rsid w:val="002E33BC"/>
    <w:rsid w:val="002E67DD"/>
    <w:rsid w:val="002F5A9E"/>
    <w:rsid w:val="003021BF"/>
    <w:rsid w:val="00304FC9"/>
    <w:rsid w:val="003057FF"/>
    <w:rsid w:val="00305975"/>
    <w:rsid w:val="00312E2E"/>
    <w:rsid w:val="0032145E"/>
    <w:rsid w:val="00325316"/>
    <w:rsid w:val="00341306"/>
    <w:rsid w:val="0034389F"/>
    <w:rsid w:val="00345C31"/>
    <w:rsid w:val="00361A52"/>
    <w:rsid w:val="00363209"/>
    <w:rsid w:val="003639ED"/>
    <w:rsid w:val="003721C0"/>
    <w:rsid w:val="00375ACC"/>
    <w:rsid w:val="00377EEF"/>
    <w:rsid w:val="00382BC8"/>
    <w:rsid w:val="00384D94"/>
    <w:rsid w:val="00393639"/>
    <w:rsid w:val="00393AE4"/>
    <w:rsid w:val="003967A8"/>
    <w:rsid w:val="003A05C8"/>
    <w:rsid w:val="003A31C2"/>
    <w:rsid w:val="003A40BA"/>
    <w:rsid w:val="003A5B19"/>
    <w:rsid w:val="003B0A05"/>
    <w:rsid w:val="003B5BC8"/>
    <w:rsid w:val="003B6E24"/>
    <w:rsid w:val="003C6247"/>
    <w:rsid w:val="003D30D0"/>
    <w:rsid w:val="003D7ACB"/>
    <w:rsid w:val="003E0867"/>
    <w:rsid w:val="003E7ADB"/>
    <w:rsid w:val="003F032B"/>
    <w:rsid w:val="003F1A34"/>
    <w:rsid w:val="00400A2B"/>
    <w:rsid w:val="00402BCF"/>
    <w:rsid w:val="00403ABC"/>
    <w:rsid w:val="00411CE7"/>
    <w:rsid w:val="00413927"/>
    <w:rsid w:val="00427CFF"/>
    <w:rsid w:val="00431DC3"/>
    <w:rsid w:val="004344B2"/>
    <w:rsid w:val="00436726"/>
    <w:rsid w:val="00442001"/>
    <w:rsid w:val="0044255C"/>
    <w:rsid w:val="004434F4"/>
    <w:rsid w:val="0044563C"/>
    <w:rsid w:val="00446A4F"/>
    <w:rsid w:val="00447087"/>
    <w:rsid w:val="00451A67"/>
    <w:rsid w:val="00451F44"/>
    <w:rsid w:val="00452FBD"/>
    <w:rsid w:val="004559BC"/>
    <w:rsid w:val="00457D41"/>
    <w:rsid w:val="00462FE2"/>
    <w:rsid w:val="00463320"/>
    <w:rsid w:val="00465936"/>
    <w:rsid w:val="0047051C"/>
    <w:rsid w:val="00471186"/>
    <w:rsid w:val="00484B72"/>
    <w:rsid w:val="0049545D"/>
    <w:rsid w:val="00496D7D"/>
    <w:rsid w:val="004977BD"/>
    <w:rsid w:val="004A2391"/>
    <w:rsid w:val="004B74EB"/>
    <w:rsid w:val="004B7CAC"/>
    <w:rsid w:val="004C73F2"/>
    <w:rsid w:val="004D023B"/>
    <w:rsid w:val="004D2097"/>
    <w:rsid w:val="004D6976"/>
    <w:rsid w:val="004E605A"/>
    <w:rsid w:val="004E7AC8"/>
    <w:rsid w:val="004F5070"/>
    <w:rsid w:val="00501D37"/>
    <w:rsid w:val="00505DA3"/>
    <w:rsid w:val="00521C6B"/>
    <w:rsid w:val="0052220A"/>
    <w:rsid w:val="005260FE"/>
    <w:rsid w:val="00531120"/>
    <w:rsid w:val="00534DF9"/>
    <w:rsid w:val="005351C6"/>
    <w:rsid w:val="00536ADC"/>
    <w:rsid w:val="00536E6D"/>
    <w:rsid w:val="00543B99"/>
    <w:rsid w:val="005442BC"/>
    <w:rsid w:val="00551BD9"/>
    <w:rsid w:val="00552BCC"/>
    <w:rsid w:val="00555B75"/>
    <w:rsid w:val="00560A63"/>
    <w:rsid w:val="00560C3D"/>
    <w:rsid w:val="00563E0D"/>
    <w:rsid w:val="0056598F"/>
    <w:rsid w:val="005664BC"/>
    <w:rsid w:val="00571F54"/>
    <w:rsid w:val="0057531A"/>
    <w:rsid w:val="00582900"/>
    <w:rsid w:val="005833EF"/>
    <w:rsid w:val="0058607E"/>
    <w:rsid w:val="005914F9"/>
    <w:rsid w:val="005921F0"/>
    <w:rsid w:val="005964BF"/>
    <w:rsid w:val="005966AE"/>
    <w:rsid w:val="00597277"/>
    <w:rsid w:val="00597361"/>
    <w:rsid w:val="005A043D"/>
    <w:rsid w:val="005A19A5"/>
    <w:rsid w:val="005A75B4"/>
    <w:rsid w:val="005B4BD8"/>
    <w:rsid w:val="005C30D5"/>
    <w:rsid w:val="005C5582"/>
    <w:rsid w:val="005C7F34"/>
    <w:rsid w:val="005D1EC6"/>
    <w:rsid w:val="005D2DAA"/>
    <w:rsid w:val="005D31DC"/>
    <w:rsid w:val="005D670F"/>
    <w:rsid w:val="005E0AEA"/>
    <w:rsid w:val="005E1F0D"/>
    <w:rsid w:val="005E4FD0"/>
    <w:rsid w:val="005E51AE"/>
    <w:rsid w:val="005F0D3B"/>
    <w:rsid w:val="005F2E15"/>
    <w:rsid w:val="005F31F3"/>
    <w:rsid w:val="005F3C82"/>
    <w:rsid w:val="005F72A0"/>
    <w:rsid w:val="006033BA"/>
    <w:rsid w:val="00606479"/>
    <w:rsid w:val="006068B6"/>
    <w:rsid w:val="006101EF"/>
    <w:rsid w:val="006123B0"/>
    <w:rsid w:val="00612E49"/>
    <w:rsid w:val="0061386C"/>
    <w:rsid w:val="00613DB3"/>
    <w:rsid w:val="006169E5"/>
    <w:rsid w:val="00631EC2"/>
    <w:rsid w:val="00634A92"/>
    <w:rsid w:val="0063552E"/>
    <w:rsid w:val="00635E47"/>
    <w:rsid w:val="00640DB5"/>
    <w:rsid w:val="006457FA"/>
    <w:rsid w:val="00646120"/>
    <w:rsid w:val="006510DD"/>
    <w:rsid w:val="006516E8"/>
    <w:rsid w:val="00652A47"/>
    <w:rsid w:val="0066081C"/>
    <w:rsid w:val="00665760"/>
    <w:rsid w:val="00665D8B"/>
    <w:rsid w:val="006667A8"/>
    <w:rsid w:val="00675925"/>
    <w:rsid w:val="00677022"/>
    <w:rsid w:val="006827E6"/>
    <w:rsid w:val="00685468"/>
    <w:rsid w:val="006A0A3D"/>
    <w:rsid w:val="006A193E"/>
    <w:rsid w:val="006A352D"/>
    <w:rsid w:val="006A759C"/>
    <w:rsid w:val="006B264A"/>
    <w:rsid w:val="006B50DF"/>
    <w:rsid w:val="006B74F6"/>
    <w:rsid w:val="006C045A"/>
    <w:rsid w:val="006C2A2B"/>
    <w:rsid w:val="006D16AE"/>
    <w:rsid w:val="006D2472"/>
    <w:rsid w:val="006E236F"/>
    <w:rsid w:val="006E4303"/>
    <w:rsid w:val="006E63EE"/>
    <w:rsid w:val="006E67C2"/>
    <w:rsid w:val="006F1A29"/>
    <w:rsid w:val="00701D2E"/>
    <w:rsid w:val="007031EC"/>
    <w:rsid w:val="007066C9"/>
    <w:rsid w:val="007164C5"/>
    <w:rsid w:val="00721584"/>
    <w:rsid w:val="00732008"/>
    <w:rsid w:val="00732673"/>
    <w:rsid w:val="00733599"/>
    <w:rsid w:val="00734DF9"/>
    <w:rsid w:val="00736540"/>
    <w:rsid w:val="00740A59"/>
    <w:rsid w:val="0074368A"/>
    <w:rsid w:val="0074396A"/>
    <w:rsid w:val="007457CD"/>
    <w:rsid w:val="007505EB"/>
    <w:rsid w:val="0075199E"/>
    <w:rsid w:val="00761453"/>
    <w:rsid w:val="0076784C"/>
    <w:rsid w:val="007735B1"/>
    <w:rsid w:val="007752EE"/>
    <w:rsid w:val="00786A95"/>
    <w:rsid w:val="00790149"/>
    <w:rsid w:val="007913ED"/>
    <w:rsid w:val="00794F3A"/>
    <w:rsid w:val="007951AF"/>
    <w:rsid w:val="007A766F"/>
    <w:rsid w:val="007B025D"/>
    <w:rsid w:val="007B32AF"/>
    <w:rsid w:val="007B34B0"/>
    <w:rsid w:val="007B7C71"/>
    <w:rsid w:val="007C4AF9"/>
    <w:rsid w:val="007E000E"/>
    <w:rsid w:val="007E3117"/>
    <w:rsid w:val="007F1DB5"/>
    <w:rsid w:val="007F1EE7"/>
    <w:rsid w:val="007F3C0A"/>
    <w:rsid w:val="00804314"/>
    <w:rsid w:val="00804371"/>
    <w:rsid w:val="00804CFD"/>
    <w:rsid w:val="008116B3"/>
    <w:rsid w:val="008163D9"/>
    <w:rsid w:val="0082380A"/>
    <w:rsid w:val="00833E76"/>
    <w:rsid w:val="00836174"/>
    <w:rsid w:val="00837C0D"/>
    <w:rsid w:val="00837C6A"/>
    <w:rsid w:val="008401C3"/>
    <w:rsid w:val="00840270"/>
    <w:rsid w:val="00845FCA"/>
    <w:rsid w:val="008465CD"/>
    <w:rsid w:val="00846736"/>
    <w:rsid w:val="00857CDD"/>
    <w:rsid w:val="0086116C"/>
    <w:rsid w:val="00864C22"/>
    <w:rsid w:val="0086609C"/>
    <w:rsid w:val="0089207C"/>
    <w:rsid w:val="008A053A"/>
    <w:rsid w:val="008A3C75"/>
    <w:rsid w:val="008B28E2"/>
    <w:rsid w:val="008B5210"/>
    <w:rsid w:val="008B6B31"/>
    <w:rsid w:val="008C3AF5"/>
    <w:rsid w:val="008C4695"/>
    <w:rsid w:val="008C5AE4"/>
    <w:rsid w:val="008C762A"/>
    <w:rsid w:val="008D78C3"/>
    <w:rsid w:val="008F19BF"/>
    <w:rsid w:val="008F3E6E"/>
    <w:rsid w:val="00902294"/>
    <w:rsid w:val="00903DCC"/>
    <w:rsid w:val="00904C47"/>
    <w:rsid w:val="009053F0"/>
    <w:rsid w:val="00927CEA"/>
    <w:rsid w:val="00933BFD"/>
    <w:rsid w:val="00936157"/>
    <w:rsid w:val="00942080"/>
    <w:rsid w:val="009431A9"/>
    <w:rsid w:val="009445FE"/>
    <w:rsid w:val="0094739E"/>
    <w:rsid w:val="00947B57"/>
    <w:rsid w:val="0095336A"/>
    <w:rsid w:val="00954735"/>
    <w:rsid w:val="009562B8"/>
    <w:rsid w:val="00957F73"/>
    <w:rsid w:val="00961358"/>
    <w:rsid w:val="0096196F"/>
    <w:rsid w:val="0096660B"/>
    <w:rsid w:val="00974984"/>
    <w:rsid w:val="00986EBF"/>
    <w:rsid w:val="00991B0E"/>
    <w:rsid w:val="00992CD8"/>
    <w:rsid w:val="00995032"/>
    <w:rsid w:val="00996578"/>
    <w:rsid w:val="009A1F64"/>
    <w:rsid w:val="009B12B7"/>
    <w:rsid w:val="009B16BF"/>
    <w:rsid w:val="009B5268"/>
    <w:rsid w:val="009B5426"/>
    <w:rsid w:val="009C3929"/>
    <w:rsid w:val="009D1306"/>
    <w:rsid w:val="009D25EE"/>
    <w:rsid w:val="009D6000"/>
    <w:rsid w:val="009E0CC1"/>
    <w:rsid w:val="009E5924"/>
    <w:rsid w:val="009E7556"/>
    <w:rsid w:val="009F46D7"/>
    <w:rsid w:val="00A00D15"/>
    <w:rsid w:val="00A00DE7"/>
    <w:rsid w:val="00A02202"/>
    <w:rsid w:val="00A02A28"/>
    <w:rsid w:val="00A059C6"/>
    <w:rsid w:val="00A1453F"/>
    <w:rsid w:val="00A14713"/>
    <w:rsid w:val="00A171FA"/>
    <w:rsid w:val="00A258A5"/>
    <w:rsid w:val="00A27FB5"/>
    <w:rsid w:val="00A31D00"/>
    <w:rsid w:val="00A321F4"/>
    <w:rsid w:val="00A32AA1"/>
    <w:rsid w:val="00A32B26"/>
    <w:rsid w:val="00A33E41"/>
    <w:rsid w:val="00A371D9"/>
    <w:rsid w:val="00A42510"/>
    <w:rsid w:val="00A56EAA"/>
    <w:rsid w:val="00A648A0"/>
    <w:rsid w:val="00A65FF9"/>
    <w:rsid w:val="00A66D7E"/>
    <w:rsid w:val="00A67CFE"/>
    <w:rsid w:val="00A67D67"/>
    <w:rsid w:val="00A71506"/>
    <w:rsid w:val="00A715E8"/>
    <w:rsid w:val="00A741B5"/>
    <w:rsid w:val="00A759E7"/>
    <w:rsid w:val="00A81253"/>
    <w:rsid w:val="00A850FD"/>
    <w:rsid w:val="00A86B8D"/>
    <w:rsid w:val="00A901CA"/>
    <w:rsid w:val="00A91E3A"/>
    <w:rsid w:val="00A921AB"/>
    <w:rsid w:val="00A95933"/>
    <w:rsid w:val="00AA30A5"/>
    <w:rsid w:val="00AA3A35"/>
    <w:rsid w:val="00AA7BF6"/>
    <w:rsid w:val="00AB1E7A"/>
    <w:rsid w:val="00AB2E5F"/>
    <w:rsid w:val="00AB6959"/>
    <w:rsid w:val="00AC176C"/>
    <w:rsid w:val="00AC572F"/>
    <w:rsid w:val="00AC701B"/>
    <w:rsid w:val="00AC7033"/>
    <w:rsid w:val="00AC76FE"/>
    <w:rsid w:val="00AD33DC"/>
    <w:rsid w:val="00AD3EAA"/>
    <w:rsid w:val="00AD5649"/>
    <w:rsid w:val="00AD5DDD"/>
    <w:rsid w:val="00AD5EA3"/>
    <w:rsid w:val="00AE0CE8"/>
    <w:rsid w:val="00AE2C0B"/>
    <w:rsid w:val="00AE2F25"/>
    <w:rsid w:val="00AF5941"/>
    <w:rsid w:val="00AF7D10"/>
    <w:rsid w:val="00AF7E81"/>
    <w:rsid w:val="00B02C04"/>
    <w:rsid w:val="00B06542"/>
    <w:rsid w:val="00B074FC"/>
    <w:rsid w:val="00B15481"/>
    <w:rsid w:val="00B17987"/>
    <w:rsid w:val="00B2461F"/>
    <w:rsid w:val="00B24AD0"/>
    <w:rsid w:val="00B261F2"/>
    <w:rsid w:val="00B33BB3"/>
    <w:rsid w:val="00B33F55"/>
    <w:rsid w:val="00B40E9B"/>
    <w:rsid w:val="00B46F24"/>
    <w:rsid w:val="00B51D04"/>
    <w:rsid w:val="00B52ABE"/>
    <w:rsid w:val="00B54F44"/>
    <w:rsid w:val="00B5514C"/>
    <w:rsid w:val="00B625E6"/>
    <w:rsid w:val="00B643A7"/>
    <w:rsid w:val="00B655BA"/>
    <w:rsid w:val="00B74D94"/>
    <w:rsid w:val="00B761DE"/>
    <w:rsid w:val="00B80C2E"/>
    <w:rsid w:val="00B85369"/>
    <w:rsid w:val="00BA3313"/>
    <w:rsid w:val="00BB5955"/>
    <w:rsid w:val="00BC1C95"/>
    <w:rsid w:val="00BC29C4"/>
    <w:rsid w:val="00BC3FD0"/>
    <w:rsid w:val="00BC4F43"/>
    <w:rsid w:val="00BD122E"/>
    <w:rsid w:val="00BD7365"/>
    <w:rsid w:val="00BF161B"/>
    <w:rsid w:val="00BF3785"/>
    <w:rsid w:val="00C002ED"/>
    <w:rsid w:val="00C07EB7"/>
    <w:rsid w:val="00C14DE3"/>
    <w:rsid w:val="00C14F93"/>
    <w:rsid w:val="00C16135"/>
    <w:rsid w:val="00C163A6"/>
    <w:rsid w:val="00C232A8"/>
    <w:rsid w:val="00C236B0"/>
    <w:rsid w:val="00C303AE"/>
    <w:rsid w:val="00C373C7"/>
    <w:rsid w:val="00C41587"/>
    <w:rsid w:val="00C45011"/>
    <w:rsid w:val="00C53EA8"/>
    <w:rsid w:val="00C57410"/>
    <w:rsid w:val="00C6234A"/>
    <w:rsid w:val="00C62D23"/>
    <w:rsid w:val="00C663C9"/>
    <w:rsid w:val="00C73834"/>
    <w:rsid w:val="00C77A54"/>
    <w:rsid w:val="00C851AD"/>
    <w:rsid w:val="00C85A0A"/>
    <w:rsid w:val="00C936A7"/>
    <w:rsid w:val="00CA38C1"/>
    <w:rsid w:val="00CA51A1"/>
    <w:rsid w:val="00CA5645"/>
    <w:rsid w:val="00CB0D6E"/>
    <w:rsid w:val="00CB140D"/>
    <w:rsid w:val="00CB2F0E"/>
    <w:rsid w:val="00CB4962"/>
    <w:rsid w:val="00CC30A6"/>
    <w:rsid w:val="00CD0150"/>
    <w:rsid w:val="00CD1780"/>
    <w:rsid w:val="00CD412B"/>
    <w:rsid w:val="00CD4CAE"/>
    <w:rsid w:val="00CD6125"/>
    <w:rsid w:val="00CD6B1F"/>
    <w:rsid w:val="00CD751C"/>
    <w:rsid w:val="00CD7999"/>
    <w:rsid w:val="00CE1CC9"/>
    <w:rsid w:val="00CE3704"/>
    <w:rsid w:val="00CE3E4F"/>
    <w:rsid w:val="00CE427F"/>
    <w:rsid w:val="00CE5D15"/>
    <w:rsid w:val="00CE7461"/>
    <w:rsid w:val="00CF51D4"/>
    <w:rsid w:val="00CF5DE7"/>
    <w:rsid w:val="00D01DF9"/>
    <w:rsid w:val="00D02576"/>
    <w:rsid w:val="00D0717F"/>
    <w:rsid w:val="00D121B4"/>
    <w:rsid w:val="00D16E6E"/>
    <w:rsid w:val="00D17BFF"/>
    <w:rsid w:val="00D303B2"/>
    <w:rsid w:val="00D32604"/>
    <w:rsid w:val="00D33667"/>
    <w:rsid w:val="00D36A88"/>
    <w:rsid w:val="00D4117B"/>
    <w:rsid w:val="00D444EC"/>
    <w:rsid w:val="00D4657B"/>
    <w:rsid w:val="00D552EB"/>
    <w:rsid w:val="00D57AB2"/>
    <w:rsid w:val="00D635F2"/>
    <w:rsid w:val="00D64462"/>
    <w:rsid w:val="00D65946"/>
    <w:rsid w:val="00D754BF"/>
    <w:rsid w:val="00D808D6"/>
    <w:rsid w:val="00D80CA8"/>
    <w:rsid w:val="00D871FC"/>
    <w:rsid w:val="00D91B2A"/>
    <w:rsid w:val="00D93767"/>
    <w:rsid w:val="00D93B79"/>
    <w:rsid w:val="00D95B0C"/>
    <w:rsid w:val="00D971DA"/>
    <w:rsid w:val="00DB5140"/>
    <w:rsid w:val="00DB7388"/>
    <w:rsid w:val="00DC1794"/>
    <w:rsid w:val="00DC3AAF"/>
    <w:rsid w:val="00DC4E59"/>
    <w:rsid w:val="00DC6E6F"/>
    <w:rsid w:val="00DD262F"/>
    <w:rsid w:val="00DD48DB"/>
    <w:rsid w:val="00DD686B"/>
    <w:rsid w:val="00DE68EC"/>
    <w:rsid w:val="00DF0E24"/>
    <w:rsid w:val="00DF5F92"/>
    <w:rsid w:val="00DF6C68"/>
    <w:rsid w:val="00DF6CDD"/>
    <w:rsid w:val="00E016EC"/>
    <w:rsid w:val="00E01F04"/>
    <w:rsid w:val="00E05046"/>
    <w:rsid w:val="00E07C47"/>
    <w:rsid w:val="00E1194F"/>
    <w:rsid w:val="00E12139"/>
    <w:rsid w:val="00E13566"/>
    <w:rsid w:val="00E32366"/>
    <w:rsid w:val="00E32EEB"/>
    <w:rsid w:val="00E33878"/>
    <w:rsid w:val="00E3512A"/>
    <w:rsid w:val="00E40814"/>
    <w:rsid w:val="00E41AC9"/>
    <w:rsid w:val="00E430D5"/>
    <w:rsid w:val="00E55FED"/>
    <w:rsid w:val="00E652F0"/>
    <w:rsid w:val="00E65572"/>
    <w:rsid w:val="00E73788"/>
    <w:rsid w:val="00E77198"/>
    <w:rsid w:val="00E776C8"/>
    <w:rsid w:val="00E834DA"/>
    <w:rsid w:val="00E90BFE"/>
    <w:rsid w:val="00EA1B33"/>
    <w:rsid w:val="00EA4664"/>
    <w:rsid w:val="00EB3343"/>
    <w:rsid w:val="00EC15C4"/>
    <w:rsid w:val="00EC325F"/>
    <w:rsid w:val="00EC6BF1"/>
    <w:rsid w:val="00ED57F8"/>
    <w:rsid w:val="00EE1CFE"/>
    <w:rsid w:val="00EE78A3"/>
    <w:rsid w:val="00EF5952"/>
    <w:rsid w:val="00F06E82"/>
    <w:rsid w:val="00F078B8"/>
    <w:rsid w:val="00F07A0C"/>
    <w:rsid w:val="00F108F4"/>
    <w:rsid w:val="00F11AC1"/>
    <w:rsid w:val="00F12386"/>
    <w:rsid w:val="00F13E42"/>
    <w:rsid w:val="00F2316A"/>
    <w:rsid w:val="00F26323"/>
    <w:rsid w:val="00F26F28"/>
    <w:rsid w:val="00F31CB3"/>
    <w:rsid w:val="00F34B70"/>
    <w:rsid w:val="00F36068"/>
    <w:rsid w:val="00F41AF9"/>
    <w:rsid w:val="00F45463"/>
    <w:rsid w:val="00F6367B"/>
    <w:rsid w:val="00F7341F"/>
    <w:rsid w:val="00F74A3B"/>
    <w:rsid w:val="00F76823"/>
    <w:rsid w:val="00F77582"/>
    <w:rsid w:val="00F81387"/>
    <w:rsid w:val="00F81A06"/>
    <w:rsid w:val="00F87BFE"/>
    <w:rsid w:val="00F91E5C"/>
    <w:rsid w:val="00F94F0C"/>
    <w:rsid w:val="00F977E4"/>
    <w:rsid w:val="00FA0EA9"/>
    <w:rsid w:val="00FA1B18"/>
    <w:rsid w:val="00FA3B8D"/>
    <w:rsid w:val="00FB33B9"/>
    <w:rsid w:val="00FC5580"/>
    <w:rsid w:val="00FD322F"/>
    <w:rsid w:val="00FD521A"/>
    <w:rsid w:val="00FE4E5F"/>
    <w:rsid w:val="00FF0B65"/>
    <w:rsid w:val="00FF1845"/>
    <w:rsid w:val="00FF198C"/>
    <w:rsid w:val="00FF64F3"/>
    <w:rsid w:val="4E8D125C"/>
    <w:rsid w:val="5F671E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19"/>
    <w:pPr>
      <w:widowControl w:val="0"/>
      <w:jc w:val="both"/>
    </w:pPr>
    <w:rPr>
      <w:kern w:val="2"/>
      <w:sz w:val="21"/>
      <w:szCs w:val="24"/>
    </w:rPr>
  </w:style>
  <w:style w:type="paragraph" w:styleId="1">
    <w:name w:val="heading 1"/>
    <w:basedOn w:val="a"/>
    <w:next w:val="a"/>
    <w:link w:val="1Char"/>
    <w:uiPriority w:val="9"/>
    <w:qFormat/>
    <w:rsid w:val="00231470"/>
    <w:pPr>
      <w:keepNext/>
      <w:keepLines/>
      <w:spacing w:before="340" w:after="330" w:line="578" w:lineRule="auto"/>
      <w:outlineLvl w:val="0"/>
    </w:pPr>
    <w:rPr>
      <w:rFonts w:asciiTheme="minorHAnsi" w:eastAsiaTheme="minorEastAsia" w:hAnsiTheme="minorHAnsi" w:cstheme="minorBid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047719"/>
    <w:rPr>
      <w:sz w:val="18"/>
      <w:szCs w:val="18"/>
    </w:rPr>
  </w:style>
  <w:style w:type="paragraph" w:styleId="a4">
    <w:name w:val="footer"/>
    <w:basedOn w:val="a"/>
    <w:link w:val="Char0"/>
    <w:uiPriority w:val="99"/>
    <w:unhideWhenUsed/>
    <w:rsid w:val="00047719"/>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047719"/>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rsid w:val="00047719"/>
    <w:rPr>
      <w:kern w:val="2"/>
      <w:sz w:val="18"/>
      <w:szCs w:val="18"/>
    </w:rPr>
  </w:style>
  <w:style w:type="character" w:customStyle="1" w:styleId="Char0">
    <w:name w:val="页脚 Char"/>
    <w:link w:val="a4"/>
    <w:uiPriority w:val="99"/>
    <w:qFormat/>
    <w:rsid w:val="00047719"/>
    <w:rPr>
      <w:kern w:val="2"/>
      <w:sz w:val="18"/>
      <w:szCs w:val="18"/>
    </w:rPr>
  </w:style>
  <w:style w:type="character" w:customStyle="1" w:styleId="Char">
    <w:name w:val="批注框文本 Char"/>
    <w:basedOn w:val="a0"/>
    <w:link w:val="a3"/>
    <w:uiPriority w:val="99"/>
    <w:semiHidden/>
    <w:qFormat/>
    <w:rsid w:val="00047719"/>
    <w:rPr>
      <w:kern w:val="2"/>
      <w:sz w:val="18"/>
      <w:szCs w:val="18"/>
    </w:rPr>
  </w:style>
  <w:style w:type="paragraph" w:styleId="a6">
    <w:name w:val="List Paragraph"/>
    <w:basedOn w:val="a"/>
    <w:uiPriority w:val="99"/>
    <w:rsid w:val="00606479"/>
    <w:pPr>
      <w:ind w:firstLineChars="200" w:firstLine="420"/>
    </w:pPr>
  </w:style>
  <w:style w:type="character" w:styleId="a7">
    <w:name w:val="Placeholder Text"/>
    <w:basedOn w:val="a0"/>
    <w:uiPriority w:val="99"/>
    <w:semiHidden/>
    <w:rsid w:val="003E0867"/>
    <w:rPr>
      <w:color w:val="808080"/>
    </w:rPr>
  </w:style>
  <w:style w:type="character" w:styleId="a8">
    <w:name w:val="Hyperlink"/>
    <w:basedOn w:val="a0"/>
    <w:uiPriority w:val="99"/>
    <w:semiHidden/>
    <w:unhideWhenUsed/>
    <w:rsid w:val="00936157"/>
    <w:rPr>
      <w:color w:val="0563C1"/>
      <w:u w:val="single"/>
    </w:rPr>
  </w:style>
  <w:style w:type="paragraph" w:customStyle="1" w:styleId="10">
    <w:name w:val="列出段落1"/>
    <w:basedOn w:val="a"/>
    <w:uiPriority w:val="34"/>
    <w:qFormat/>
    <w:rsid w:val="00C41587"/>
    <w:pPr>
      <w:ind w:firstLineChars="200" w:firstLine="420"/>
    </w:pPr>
    <w:rPr>
      <w:rFonts w:ascii="Calibri" w:hAnsi="Calibri" w:cs="黑体"/>
      <w:szCs w:val="22"/>
    </w:rPr>
  </w:style>
  <w:style w:type="paragraph" w:customStyle="1" w:styleId="Default">
    <w:name w:val="Default"/>
    <w:qFormat/>
    <w:rsid w:val="00C41587"/>
    <w:pPr>
      <w:widowControl w:val="0"/>
      <w:autoSpaceDE w:val="0"/>
      <w:autoSpaceDN w:val="0"/>
      <w:adjustRightInd w:val="0"/>
    </w:pPr>
    <w:rPr>
      <w:rFonts w:eastAsia="微软雅黑"/>
      <w:color w:val="000000"/>
      <w:sz w:val="24"/>
      <w:szCs w:val="24"/>
    </w:rPr>
  </w:style>
  <w:style w:type="character" w:customStyle="1" w:styleId="1Char">
    <w:name w:val="标题 1 Char"/>
    <w:basedOn w:val="a0"/>
    <w:link w:val="1"/>
    <w:uiPriority w:val="9"/>
    <w:rsid w:val="00231470"/>
    <w:rPr>
      <w:rFonts w:asciiTheme="minorHAnsi" w:eastAsiaTheme="minorEastAsia" w:hAnsiTheme="minorHAnsi" w:cstheme="minorBidi"/>
      <w:b/>
      <w:bCs/>
      <w:kern w:val="44"/>
      <w:sz w:val="44"/>
      <w:szCs w:val="44"/>
    </w:rPr>
  </w:style>
</w:styles>
</file>

<file path=word/webSettings.xml><?xml version="1.0" encoding="utf-8"?>
<w:webSettings xmlns:r="http://schemas.openxmlformats.org/officeDocument/2006/relationships" xmlns:w="http://schemas.openxmlformats.org/wordprocessingml/2006/main">
  <w:divs>
    <w:div w:id="871648382">
      <w:bodyDiv w:val="1"/>
      <w:marLeft w:val="0"/>
      <w:marRight w:val="0"/>
      <w:marTop w:val="0"/>
      <w:marBottom w:val="0"/>
      <w:divBdr>
        <w:top w:val="none" w:sz="0" w:space="0" w:color="auto"/>
        <w:left w:val="none" w:sz="0" w:space="0" w:color="auto"/>
        <w:bottom w:val="none" w:sz="0" w:space="0" w:color="auto"/>
        <w:right w:val="none" w:sz="0" w:space="0" w:color="auto"/>
      </w:divBdr>
    </w:div>
    <w:div w:id="12699725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122.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package" Target="embeddings/Microsoft_Visio___11.vsdx"/><Relationship Id="rId14" Type="http://schemas.openxmlformats.org/officeDocument/2006/relationships/image" Target="media/image5.wmf"/><Relationship Id="rId22" Type="http://schemas.openxmlformats.org/officeDocument/2006/relationships/oleObject" Target="embeddings/oleObject4.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5</Pages>
  <Words>391</Words>
  <Characters>2230</Characters>
  <Application>Microsoft Office Word</Application>
  <DocSecurity>0</DocSecurity>
  <Lines>18</Lines>
  <Paragraphs>5</Paragraphs>
  <ScaleCrop>false</ScaleCrop>
  <Company>Microsoft</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微软用户</cp:lastModifiedBy>
  <cp:revision>81</cp:revision>
  <cp:lastPrinted>2016-05-22T03:25:00Z</cp:lastPrinted>
  <dcterms:created xsi:type="dcterms:W3CDTF">2018-03-20T08:50:00Z</dcterms:created>
  <dcterms:modified xsi:type="dcterms:W3CDTF">2019-03-06T02:22:00Z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