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AD" w:rsidRPr="003369B1" w:rsidRDefault="007350AD" w:rsidP="003A6C0A">
      <w:pPr>
        <w:pStyle w:val="a3"/>
        <w:tabs>
          <w:tab w:val="left" w:pos="489"/>
        </w:tabs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  <w:r w:rsidR="003A6C0A">
        <w:rPr>
          <w:rFonts w:ascii="Times New Roman" w:eastAsia="微软雅黑" w:hAnsi="Times New Roman" w:cs="Times New Roman"/>
          <w:color w:val="333333"/>
          <w:sz w:val="18"/>
          <w:szCs w:val="18"/>
        </w:rPr>
        <w:tab/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黑体" w:hAnsi="Times New Roman" w:cs="Times New Roman"/>
          <w:color w:val="333333"/>
          <w:sz w:val="32"/>
          <w:szCs w:val="32"/>
        </w:rPr>
        <w:t>题目</w:t>
      </w:r>
      <w:r w:rsidRPr="003369B1">
        <w:rPr>
          <w:rFonts w:ascii="Times New Roman" w:eastAsia="黑体" w:hAnsi="Times New Roman" w:cs="Times New Roman"/>
          <w:color w:val="333333"/>
          <w:sz w:val="32"/>
          <w:szCs w:val="32"/>
        </w:rPr>
        <w:t>[</w:t>
      </w:r>
      <w:r w:rsidRPr="003369B1">
        <w:rPr>
          <w:rFonts w:ascii="Times New Roman" w:eastAsia="黑体" w:hAnsi="Times New Roman" w:cs="Times New Roman"/>
          <w:color w:val="333333"/>
          <w:sz w:val="32"/>
          <w:szCs w:val="32"/>
        </w:rPr>
        <w:t>三号黑体，加粗，居中</w:t>
      </w:r>
      <w:r w:rsidRPr="003369B1">
        <w:rPr>
          <w:rFonts w:ascii="Times New Roman" w:eastAsia="黑体" w:hAnsi="Times New Roman" w:cs="Times New Roman"/>
          <w:color w:val="333333"/>
          <w:sz w:val="32"/>
          <w:szCs w:val="32"/>
        </w:rPr>
        <w:t>]</w:t>
      </w:r>
    </w:p>
    <w:p w:rsidR="007350AD" w:rsidRPr="003369B1" w:rsidRDefault="007350AD" w:rsidP="00E418E5">
      <w:pPr>
        <w:pStyle w:val="a3"/>
        <w:tabs>
          <w:tab w:val="left" w:pos="3545"/>
        </w:tabs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</w:rPr>
        <w:t>（空格）</w:t>
      </w:r>
      <w:r w:rsidR="00E418E5">
        <w:rPr>
          <w:rFonts w:ascii="Times New Roman" w:hAnsi="Times New Roman" w:cs="Times New Roman"/>
          <w:color w:val="333333"/>
        </w:rPr>
        <w:tab/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</w:rPr>
        <w:t>作者</w:t>
      </w:r>
      <w:r w:rsidRPr="003369B1">
        <w:rPr>
          <w:rFonts w:ascii="Times New Roman" w:eastAsia="微软雅黑" w:hAnsi="Times New Roman" w:cs="Times New Roman"/>
          <w:color w:val="333333"/>
        </w:rPr>
        <w:t>[11</w:t>
      </w:r>
      <w:r w:rsidRPr="003369B1">
        <w:rPr>
          <w:rFonts w:ascii="Times New Roman" w:hAnsi="Times New Roman" w:cs="Times New Roman"/>
          <w:color w:val="333333"/>
        </w:rPr>
        <w:t>号，宋体，居中，通讯作者标</w:t>
      </w:r>
      <w:r w:rsidRPr="003369B1">
        <w:rPr>
          <w:rFonts w:ascii="Times New Roman" w:eastAsia="微软雅黑" w:hAnsi="Times New Roman" w:cs="Times New Roman"/>
          <w:color w:val="333333"/>
        </w:rPr>
        <w:t>*</w:t>
      </w:r>
      <w:r w:rsidRPr="003369B1">
        <w:rPr>
          <w:rFonts w:ascii="Times New Roman" w:hAnsi="Times New Roman" w:cs="Times New Roman"/>
          <w:color w:val="333333"/>
        </w:rPr>
        <w:t>，不同单位上标</w:t>
      </w:r>
      <w:r w:rsidRPr="003369B1">
        <w:rPr>
          <w:rFonts w:ascii="Times New Roman" w:eastAsia="微软雅黑" w:hAnsi="Times New Roman" w:cs="Times New Roman"/>
          <w:color w:val="333333"/>
        </w:rPr>
        <w:t>a, b, c </w:t>
      </w:r>
      <w:r w:rsidRPr="003369B1">
        <w:rPr>
          <w:rFonts w:ascii="Times New Roman" w:hAnsi="Times New Roman" w:cs="Times New Roman"/>
          <w:color w:val="333333"/>
        </w:rPr>
        <w:t>等</w:t>
      </w:r>
      <w:r w:rsidRPr="003369B1">
        <w:rPr>
          <w:rFonts w:ascii="Times New Roman" w:eastAsia="微软雅黑" w:hAnsi="Times New Roman" w:cs="Times New Roman"/>
          <w:color w:val="333333"/>
        </w:rPr>
        <w:t>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</w:rPr>
        <w:t>（空格）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  <w:sz w:val="18"/>
          <w:szCs w:val="18"/>
        </w:rPr>
        <w:t>作者单位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[10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号宋体，单位、城市名和邮政编码并用逗号分开；不同单位另起一行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</w:rPr>
        <w:t>（空格）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27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</w:rPr>
        <w:t>正文</w:t>
      </w:r>
      <w:r w:rsidRPr="003369B1">
        <w:rPr>
          <w:rFonts w:ascii="Times New Roman" w:eastAsia="微软雅黑" w:hAnsi="Times New Roman" w:cs="Times New Roman"/>
          <w:color w:val="333333"/>
        </w:rPr>
        <w:t> [11</w:t>
      </w:r>
      <w:r w:rsidRPr="003369B1">
        <w:rPr>
          <w:rFonts w:ascii="Times New Roman" w:hAnsi="Times New Roman" w:cs="Times New Roman"/>
          <w:color w:val="333333"/>
        </w:rPr>
        <w:t>号宋体，</w:t>
      </w:r>
      <w:r w:rsidRPr="003369B1">
        <w:rPr>
          <w:rFonts w:ascii="Times New Roman" w:eastAsia="微软雅黑" w:hAnsi="Times New Roman" w:cs="Times New Roman"/>
          <w:color w:val="333333"/>
        </w:rPr>
        <w:t>1.5</w:t>
      </w:r>
      <w:r w:rsidRPr="003369B1">
        <w:rPr>
          <w:rFonts w:ascii="Times New Roman" w:hAnsi="Times New Roman" w:cs="Times New Roman"/>
          <w:color w:val="333333"/>
        </w:rPr>
        <w:t>倍行距</w:t>
      </w:r>
      <w:r w:rsidRPr="003369B1">
        <w:rPr>
          <w:rFonts w:ascii="Times New Roman" w:eastAsia="微软雅黑" w:hAnsi="Times New Roman" w:cs="Times New Roman"/>
          <w:color w:val="333333"/>
        </w:rPr>
        <w:t>]</w:t>
      </w:r>
    </w:p>
    <w:p w:rsidR="007350AD" w:rsidRPr="003369B1" w:rsidRDefault="007350AD" w:rsidP="003369B1">
      <w:pPr>
        <w:pStyle w:val="a3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Style w:val="a4"/>
          <w:rFonts w:ascii="Times New Roman" w:hAnsi="Times New Roman" w:cs="Times New Roman"/>
          <w:color w:val="333333"/>
          <w:sz w:val="18"/>
          <w:szCs w:val="18"/>
        </w:rPr>
        <w:t>关键词：</w:t>
      </w:r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[</w:t>
      </w:r>
      <w:r w:rsidRPr="003369B1">
        <w:rPr>
          <w:rStyle w:val="a4"/>
          <w:rFonts w:ascii="Times New Roman" w:hAnsi="Times New Roman" w:cs="Times New Roman"/>
          <w:color w:val="333333"/>
          <w:sz w:val="18"/>
          <w:szCs w:val="18"/>
        </w:rPr>
        <w:t>不多于五个关键词，</w:t>
      </w:r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10</w:t>
      </w:r>
      <w:r w:rsidRPr="003369B1">
        <w:rPr>
          <w:rStyle w:val="a4"/>
          <w:rFonts w:ascii="Times New Roman" w:hAnsi="Times New Roman" w:cs="Times New Roman"/>
          <w:color w:val="333333"/>
          <w:sz w:val="18"/>
          <w:szCs w:val="18"/>
        </w:rPr>
        <w:t>号宋体，加粗</w:t>
      </w:r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Style w:val="a4"/>
          <w:rFonts w:ascii="Times New Roman" w:hAnsi="Times New Roman" w:cs="Times New Roman"/>
          <w:color w:val="333333"/>
          <w:sz w:val="18"/>
          <w:szCs w:val="18"/>
        </w:rPr>
        <w:t>参考文献</w:t>
      </w:r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 [10</w:t>
      </w:r>
      <w:r w:rsidRPr="003369B1">
        <w:rPr>
          <w:rStyle w:val="a4"/>
          <w:rFonts w:ascii="Times New Roman" w:hAnsi="Times New Roman" w:cs="Times New Roman"/>
          <w:color w:val="333333"/>
          <w:sz w:val="18"/>
          <w:szCs w:val="18"/>
        </w:rPr>
        <w:t>号宋体，加粗</w:t>
      </w:r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  <w:sz w:val="18"/>
          <w:szCs w:val="18"/>
        </w:rPr>
        <w:t>五个最主要的参考文献，英文为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9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号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Times New Roman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，中文参考文献为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9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号宋体。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[1] Choi Y.,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Choo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H., Chong Y., et al (full list). </w:t>
      </w:r>
      <w:proofErr w:type="gram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title</w:t>
      </w:r>
      <w:proofErr w:type="gram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(bold), Org.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Lett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., 2002, (4): 305-307. (Journal)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[2] Cone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R.D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(full list). The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Melanocortin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Receptors. 1st ed. Humana Press, 2000. (Book)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[3]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Saltiel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J., Sun Y. P (full list).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Photochromism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Molecules and Systems //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Durr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H,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Bouas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-Laurent H </w:t>
      </w:r>
      <w:proofErr w:type="gram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eds</w:t>
      </w:r>
      <w:proofErr w:type="gram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.  XX conference proceedings. Amsterdam: Elsevier, 1990. 64-68. (Conference proceedings)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[4] Tachibana R, Shimizu S.,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Kobayshi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S., et al (full list).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Elactronic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Watermaking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Method and System: US, 6915001. 2002-04-25. (Patent)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3369B1">
        <w:rPr>
          <w:rFonts w:ascii="Times New Roman" w:hAnsi="Times New Roman" w:cs="Times New Roman"/>
          <w:color w:val="333333"/>
          <w:sz w:val="18"/>
          <w:szCs w:val="18"/>
        </w:rPr>
        <w:t>注：整篇文档中文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“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宋体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”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，英文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“Times New Roman”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；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结构式、反应式请用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ChemDraw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绘制。文中化合物代号用阿拉伯数字并加粗。论文摘要用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A4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版面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(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210×297mm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)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，每篇摘要限</w:t>
      </w: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1 </w:t>
      </w:r>
      <w:r w:rsidRPr="003369B1">
        <w:rPr>
          <w:rFonts w:ascii="Times New Roman" w:hAnsi="Times New Roman" w:cs="Times New Roman"/>
          <w:color w:val="333333"/>
          <w:sz w:val="18"/>
          <w:szCs w:val="18"/>
        </w:rPr>
        <w:t>页。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7350AD" w:rsidRPr="003369B1" w:rsidRDefault="004764A1" w:rsidP="00BD09F4">
      <w:pPr>
        <w:widowControl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>
        <w:rPr>
          <w:rStyle w:val="a4"/>
          <w:rFonts w:ascii="Times New Roman" w:eastAsia="黑体" w:hAnsi="Times New Roman" w:cs="Times New Roman"/>
          <w:color w:val="333333"/>
          <w:sz w:val="32"/>
          <w:szCs w:val="32"/>
        </w:rPr>
        <w:br w:type="page"/>
      </w:r>
      <w:bookmarkStart w:id="0" w:name="_GoBack"/>
      <w:r w:rsidR="007350AD" w:rsidRPr="003369B1">
        <w:rPr>
          <w:rStyle w:val="a4"/>
          <w:rFonts w:ascii="Times New Roman" w:eastAsia="黑体" w:hAnsi="Times New Roman" w:cs="Times New Roman"/>
          <w:color w:val="333333"/>
          <w:sz w:val="32"/>
          <w:szCs w:val="32"/>
        </w:rPr>
        <w:lastRenderedPageBreak/>
        <w:t>Title in English [</w:t>
      </w:r>
      <w:proofErr w:type="spellStart"/>
      <w:r w:rsidR="007350AD" w:rsidRPr="003369B1">
        <w:rPr>
          <w:rStyle w:val="a4"/>
          <w:rFonts w:ascii="Times New Roman" w:eastAsia="黑体" w:hAnsi="Times New Roman" w:cs="Times New Roman"/>
          <w:color w:val="333333"/>
          <w:sz w:val="32"/>
          <w:szCs w:val="32"/>
        </w:rPr>
        <w:t>14pt</w:t>
      </w:r>
      <w:proofErr w:type="spellEnd"/>
      <w:r w:rsidR="007350AD" w:rsidRPr="003369B1">
        <w:rPr>
          <w:rStyle w:val="a4"/>
          <w:rFonts w:ascii="Times New Roman" w:eastAsia="黑体" w:hAnsi="Times New Roman" w:cs="Times New Roman"/>
          <w:color w:val="333333"/>
          <w:sz w:val="32"/>
          <w:szCs w:val="32"/>
        </w:rPr>
        <w:t>, bold, middle]</w:t>
      </w:r>
      <w:bookmarkEnd w:id="0"/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>A Blank line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>Author(s)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[Given name (initial mid-name, if any), Family name (All capital letters); separated by comma(s),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11pt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, plain text, middle; superscript star (*) for corresponding author, superscript a, b, c, et al. for different affiliations]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>Affiliation(s)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[Department, School, University, Address, postal code,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11pt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, plain text, middle]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[Different affiliations begins with a new line]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A Blank line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27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Detailed abstract [free style,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11pt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, plain text, 1.5 Space]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 xml:space="preserve">Keywords: [5 Keywords (more or less), </w:t>
      </w:r>
      <w:proofErr w:type="spellStart"/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11pt</w:t>
      </w:r>
      <w:proofErr w:type="spellEnd"/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, bold]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A Blank line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References [</w:t>
      </w:r>
      <w:proofErr w:type="spellStart"/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>11pt</w:t>
      </w:r>
      <w:proofErr w:type="spellEnd"/>
      <w:r w:rsidRPr="003369B1">
        <w:rPr>
          <w:rStyle w:val="a4"/>
          <w:rFonts w:ascii="Times New Roman" w:eastAsia="微软雅黑" w:hAnsi="Times New Roman" w:cs="Times New Roman"/>
          <w:color w:val="333333"/>
          <w:sz w:val="18"/>
          <w:szCs w:val="18"/>
        </w:rPr>
        <w:t xml:space="preserve"> bold]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List of 5 (more or less) main references,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9pt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.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[1] Choi Y.,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Choo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H., Chong Y., et al (full list). </w:t>
      </w:r>
      <w:proofErr w:type="gram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title</w:t>
      </w:r>
      <w:proofErr w:type="gram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(bold), Org.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Lett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., 2002, (4): 305-307. (Journal)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[2] Cone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R.D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(full list). The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Melanocortin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Receptors. 1st ed. Humana Press, 2000. (Book)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[3]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Saltiel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J., Sun Y. P (full list).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Photochromism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Molecules and Systems //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Durr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H,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Bouas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-Laurent H </w:t>
      </w:r>
      <w:proofErr w:type="gram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eds</w:t>
      </w:r>
      <w:proofErr w:type="gram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.  XX conference proceedings. Amsterdam: Elsevier, 1990. 64-68. (Conference proceedings)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[4] Tachibana R, Shimizu S.,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Kobayshi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S., et al (full list).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Elactronic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Watermaking</w:t>
      </w:r>
      <w:proofErr w:type="spellEnd"/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 xml:space="preserve"> Method and System: US, 6915001. 2002-04-25. (Patent)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  <w:sz w:val="18"/>
          <w:szCs w:val="18"/>
        </w:rPr>
        <w:t> 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</w:rPr>
      </w:pP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>All text in “Times New Roman”</w:t>
      </w:r>
    </w:p>
    <w:p w:rsidR="007350AD" w:rsidRPr="003369B1" w:rsidRDefault="007350AD" w:rsidP="007350AD">
      <w:pPr>
        <w:pStyle w:val="a3"/>
        <w:spacing w:before="0" w:beforeAutospacing="0" w:after="0" w:afterAutospacing="0" w:line="360" w:lineRule="atLeast"/>
        <w:jc w:val="both"/>
        <w:rPr>
          <w:rFonts w:ascii="Times New Roman" w:eastAsia="微软雅黑" w:hAnsi="Times New Roman" w:cs="Times New Roman"/>
          <w:color w:val="333333"/>
          <w:sz w:val="18"/>
          <w:szCs w:val="18"/>
        </w:rPr>
      </w:pPr>
      <w:r w:rsidRPr="003369B1">
        <w:rPr>
          <w:rFonts w:ascii="Times New Roman" w:eastAsia="微软雅黑" w:hAnsi="Times New Roman" w:cs="Times New Roman"/>
          <w:color w:val="333333"/>
        </w:rPr>
        <w:t xml:space="preserve">ONE </w:t>
      </w:r>
      <w:proofErr w:type="spellStart"/>
      <w:r w:rsidRPr="003369B1">
        <w:rPr>
          <w:rFonts w:ascii="Times New Roman" w:eastAsia="微软雅黑" w:hAnsi="Times New Roman" w:cs="Times New Roman"/>
          <w:color w:val="333333"/>
        </w:rPr>
        <w:t>A4</w:t>
      </w:r>
      <w:proofErr w:type="spellEnd"/>
      <w:r w:rsidRPr="003369B1">
        <w:rPr>
          <w:rFonts w:ascii="Times New Roman" w:eastAsia="微软雅黑" w:hAnsi="Times New Roman" w:cs="Times New Roman"/>
          <w:color w:val="333333"/>
        </w:rPr>
        <w:t xml:space="preserve"> page (</w:t>
      </w:r>
      <w:proofErr w:type="spellStart"/>
      <w:r w:rsidRPr="003369B1">
        <w:rPr>
          <w:rFonts w:ascii="Times New Roman" w:eastAsia="微软雅黑" w:hAnsi="Times New Roman" w:cs="Times New Roman"/>
          <w:color w:val="333333"/>
        </w:rPr>
        <w:t>210×297mm</w:t>
      </w:r>
      <w:proofErr w:type="spellEnd"/>
      <w:proofErr w:type="gramStart"/>
      <w:r w:rsidRPr="003369B1">
        <w:rPr>
          <w:rFonts w:ascii="Times New Roman" w:eastAsia="微软雅黑" w:hAnsi="Times New Roman" w:cs="Times New Roman"/>
          <w:color w:val="333333"/>
        </w:rPr>
        <w:t>)only</w:t>
      </w:r>
      <w:proofErr w:type="gramEnd"/>
      <w:r w:rsidRPr="003369B1">
        <w:rPr>
          <w:rFonts w:ascii="Times New Roman" w:eastAsia="微软雅黑" w:hAnsi="Times New Roman" w:cs="Times New Roman"/>
          <w:color w:val="333333"/>
        </w:rPr>
        <w:t>.</w:t>
      </w:r>
    </w:p>
    <w:p w:rsidR="00B33C99" w:rsidRPr="003369B1" w:rsidRDefault="00B33C99">
      <w:pPr>
        <w:rPr>
          <w:rFonts w:ascii="Times New Roman" w:hAnsi="Times New Roman" w:cs="Times New Roman"/>
        </w:rPr>
      </w:pPr>
    </w:p>
    <w:sectPr w:rsidR="00B33C99" w:rsidRPr="003369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BA" w:rsidRDefault="004549BA" w:rsidP="0033263B">
      <w:r>
        <w:separator/>
      </w:r>
    </w:p>
  </w:endnote>
  <w:endnote w:type="continuationSeparator" w:id="0">
    <w:p w:rsidR="004549BA" w:rsidRDefault="004549BA" w:rsidP="003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BA" w:rsidRDefault="004549BA" w:rsidP="0033263B">
      <w:r>
        <w:separator/>
      </w:r>
    </w:p>
  </w:footnote>
  <w:footnote w:type="continuationSeparator" w:id="0">
    <w:p w:rsidR="004549BA" w:rsidRDefault="004549BA" w:rsidP="0033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67" w:rsidRDefault="00E418E5" w:rsidP="00031A67">
    <w:pPr>
      <w:pStyle w:val="a5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5274310" cy="678815"/>
          <wp:effectExtent l="0" t="0" r="0" b="698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AD"/>
    <w:rsid w:val="00031A67"/>
    <w:rsid w:val="0033263B"/>
    <w:rsid w:val="003369B1"/>
    <w:rsid w:val="003A6C0A"/>
    <w:rsid w:val="004549BA"/>
    <w:rsid w:val="004764A1"/>
    <w:rsid w:val="004A4DB2"/>
    <w:rsid w:val="006753E3"/>
    <w:rsid w:val="007350AD"/>
    <w:rsid w:val="009C5BCA"/>
    <w:rsid w:val="00B33C99"/>
    <w:rsid w:val="00BD09F4"/>
    <w:rsid w:val="00D170AE"/>
    <w:rsid w:val="00E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749E6-19B0-4EAB-8671-C957D981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0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50AD"/>
    <w:rPr>
      <w:b/>
      <w:bCs/>
    </w:rPr>
  </w:style>
  <w:style w:type="paragraph" w:styleId="a5">
    <w:name w:val="header"/>
    <w:basedOn w:val="a"/>
    <w:link w:val="Char"/>
    <w:uiPriority w:val="99"/>
    <w:unhideWhenUsed/>
    <w:rsid w:val="003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26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2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2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 guobo</cp:lastModifiedBy>
  <cp:revision>17</cp:revision>
  <dcterms:created xsi:type="dcterms:W3CDTF">2019-03-01T12:17:00Z</dcterms:created>
  <dcterms:modified xsi:type="dcterms:W3CDTF">2019-03-26T01:08:00Z</dcterms:modified>
</cp:coreProperties>
</file>