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5C" w:rsidRPr="0086769D" w:rsidRDefault="0086769D" w:rsidP="0086769D">
      <w:pPr>
        <w:jc w:val="center"/>
        <w:rPr>
          <w:b/>
          <w:sz w:val="36"/>
        </w:rPr>
      </w:pPr>
      <w:r w:rsidRPr="0086769D">
        <w:rPr>
          <w:rFonts w:hint="eastAsia"/>
          <w:b/>
          <w:sz w:val="36"/>
        </w:rPr>
        <w:t>第十四届全国医药卫生青年科技论坛摘要</w:t>
      </w:r>
    </w:p>
    <w:tbl>
      <w:tblPr>
        <w:tblpPr w:leftFromText="180" w:rightFromText="180" w:vertAnchor="text" w:horzAnchor="margin" w:tblpY="7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09"/>
        <w:gridCol w:w="709"/>
        <w:gridCol w:w="708"/>
        <w:gridCol w:w="1560"/>
        <w:gridCol w:w="850"/>
        <w:gridCol w:w="1559"/>
      </w:tblGrid>
      <w:tr w:rsidR="0086769D" w:rsidRPr="00373736" w:rsidTr="00BC349C">
        <w:trPr>
          <w:trHeight w:val="128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17" w:type="dxa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6769D" w:rsidRPr="00373736" w:rsidRDefault="003B4564" w:rsidP="00BC349C">
            <w:pPr>
              <w:spacing w:line="500" w:lineRule="exact"/>
              <w:jc w:val="center"/>
              <w:rPr>
                <w:rFonts w:ascii="宋体" w:hAnsi="宋体"/>
                <w:bCs/>
                <w:szCs w:val="21"/>
                <w:highlight w:val="lightGray"/>
              </w:rPr>
            </w:pPr>
            <w:r w:rsidRPr="00373736">
              <w:rPr>
                <w:rFonts w:ascii="宋体" w:hAnsi="宋体" w:hint="eastAsia"/>
                <w:bCs/>
                <w:szCs w:val="21"/>
                <w:highlight w:val="lightGray"/>
              </w:rPr>
              <w:t>单位科研处盖章</w:t>
            </w:r>
          </w:p>
        </w:tc>
      </w:tr>
      <w:tr w:rsidR="0086769D" w:rsidRPr="00373736" w:rsidTr="00BC349C">
        <w:trPr>
          <w:trHeight w:val="442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69D" w:rsidRPr="00373736" w:rsidTr="00BC349C">
        <w:trPr>
          <w:trHeight w:val="422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417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69D" w:rsidRPr="00373736" w:rsidTr="00BC349C">
        <w:trPr>
          <w:trHeight w:val="397"/>
        </w:trPr>
        <w:tc>
          <w:tcPr>
            <w:tcW w:w="166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主题领域</w:t>
            </w:r>
            <w:r w:rsidRPr="00E7779B">
              <w:rPr>
                <w:rFonts w:ascii="宋体" w:hAnsi="宋体" w:hint="eastAsia"/>
                <w:sz w:val="18"/>
                <w:szCs w:val="18"/>
              </w:rPr>
              <w:t>（勾选）</w:t>
            </w:r>
          </w:p>
        </w:tc>
        <w:tc>
          <w:tcPr>
            <w:tcW w:w="7512" w:type="dxa"/>
            <w:gridSpan w:val="7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 xml:space="preserve">□基础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 □临床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□药物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73736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公卫</w:t>
            </w:r>
            <w:proofErr w:type="gramEnd"/>
          </w:p>
        </w:tc>
      </w:tr>
      <w:tr w:rsidR="0086769D" w:rsidRPr="00373736" w:rsidTr="00BC349C">
        <w:trPr>
          <w:trHeight w:val="9369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86769D" w:rsidRPr="00373736" w:rsidRDefault="0086769D" w:rsidP="00BC349C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Cs w:val="21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86769D" w:rsidRDefault="0086769D">
      <w:pPr>
        <w:widowControl/>
        <w:jc w:val="left"/>
      </w:pPr>
      <w:bookmarkStart w:id="0" w:name="_GoBack"/>
      <w:bookmarkEnd w:id="0"/>
    </w:p>
    <w:p w:rsidR="00A73036" w:rsidRDefault="00A73036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6769D" w:rsidRPr="0086769D" w:rsidRDefault="0086769D" w:rsidP="0086769D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范例：</w:t>
      </w:r>
    </w:p>
    <w:tbl>
      <w:tblPr>
        <w:tblpPr w:leftFromText="180" w:rightFromText="180" w:vertAnchor="text" w:horzAnchor="margin" w:tblpY="7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09"/>
        <w:gridCol w:w="709"/>
        <w:gridCol w:w="708"/>
        <w:gridCol w:w="1560"/>
        <w:gridCol w:w="850"/>
        <w:gridCol w:w="1559"/>
      </w:tblGrid>
      <w:tr w:rsidR="0086769D" w:rsidRPr="00373736" w:rsidTr="00BC349C">
        <w:trPr>
          <w:trHeight w:val="128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17" w:type="dxa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宋咏梅</w:t>
            </w:r>
          </w:p>
        </w:tc>
        <w:tc>
          <w:tcPr>
            <w:tcW w:w="70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409" w:type="dxa"/>
            <w:gridSpan w:val="2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bCs/>
                <w:szCs w:val="21"/>
                <w:highlight w:val="lightGray"/>
              </w:rPr>
            </w:pPr>
            <w:r w:rsidRPr="00373736">
              <w:rPr>
                <w:rFonts w:ascii="宋体" w:hAnsi="宋体" w:hint="eastAsia"/>
                <w:bCs/>
                <w:szCs w:val="21"/>
                <w:highlight w:val="lightGray"/>
              </w:rPr>
              <w:t>单位科研处盖章</w:t>
            </w:r>
          </w:p>
        </w:tc>
      </w:tr>
      <w:tr w:rsidR="0086769D" w:rsidRPr="00373736" w:rsidTr="00BC349C">
        <w:trPr>
          <w:trHeight w:val="442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中国医学科学院肿瘤医院</w:t>
            </w:r>
          </w:p>
        </w:tc>
        <w:tc>
          <w:tcPr>
            <w:tcW w:w="70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85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医学硕士</w:t>
            </w:r>
          </w:p>
        </w:tc>
      </w:tr>
      <w:tr w:rsidR="0086769D" w:rsidRPr="00373736" w:rsidTr="00BC349C">
        <w:trPr>
          <w:trHeight w:val="422"/>
        </w:trPr>
        <w:tc>
          <w:tcPr>
            <w:tcW w:w="1668" w:type="dxa"/>
          </w:tcPr>
          <w:p w:rsidR="0086769D" w:rsidRPr="00373736" w:rsidRDefault="0086769D" w:rsidP="00BC349C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417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</w:tr>
      <w:tr w:rsidR="0086769D" w:rsidRPr="00373736" w:rsidTr="00BC349C">
        <w:trPr>
          <w:trHeight w:val="397"/>
        </w:trPr>
        <w:tc>
          <w:tcPr>
            <w:tcW w:w="1668" w:type="dxa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主题领域</w:t>
            </w:r>
            <w:r w:rsidRPr="00E7779B">
              <w:rPr>
                <w:rFonts w:ascii="宋体" w:hAnsi="宋体" w:hint="eastAsia"/>
                <w:sz w:val="18"/>
                <w:szCs w:val="18"/>
              </w:rPr>
              <w:t>（勾选）</w:t>
            </w:r>
          </w:p>
        </w:tc>
        <w:tc>
          <w:tcPr>
            <w:tcW w:w="7512" w:type="dxa"/>
            <w:gridSpan w:val="7"/>
            <w:vAlign w:val="center"/>
          </w:tcPr>
          <w:p w:rsidR="0086769D" w:rsidRPr="00373736" w:rsidRDefault="0086769D" w:rsidP="00BC349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 w:rsidRPr="00373736">
              <w:rPr>
                <w:rFonts w:ascii="宋体" w:hAnsi="宋体" w:hint="eastAsia"/>
                <w:szCs w:val="21"/>
              </w:rPr>
              <w:t xml:space="preserve">□基础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 □临床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□药物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73736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公卫</w:t>
            </w:r>
            <w:proofErr w:type="gramEnd"/>
          </w:p>
        </w:tc>
      </w:tr>
      <w:tr w:rsidR="0086769D" w:rsidRPr="00373736" w:rsidTr="00BC349C">
        <w:trPr>
          <w:trHeight w:val="9369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86769D" w:rsidRPr="00E7779B" w:rsidRDefault="0086769D" w:rsidP="00BC349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E7779B">
              <w:rPr>
                <w:rFonts w:ascii="黑体" w:eastAsia="黑体" w:hAnsi="黑体" w:hint="eastAsia"/>
                <w:sz w:val="30"/>
                <w:szCs w:val="30"/>
              </w:rPr>
              <w:t>食管鳞癌的基因组变异谱研究</w:t>
            </w:r>
          </w:p>
          <w:p w:rsidR="0086769D" w:rsidRPr="00E7779B" w:rsidRDefault="0086769D" w:rsidP="00BC349C">
            <w:pPr>
              <w:jc w:val="center"/>
              <w:rPr>
                <w:rFonts w:ascii="楷体" w:eastAsia="楷体" w:hAnsi="楷体"/>
                <w:sz w:val="24"/>
              </w:rPr>
            </w:pPr>
            <w:r w:rsidRPr="00E7779B">
              <w:rPr>
                <w:rFonts w:ascii="楷体" w:eastAsia="楷体" w:hAnsi="楷体" w:hint="eastAsia"/>
                <w:sz w:val="24"/>
              </w:rPr>
              <w:t xml:space="preserve"> 宋咏梅，詹启敏</w:t>
            </w:r>
          </w:p>
          <w:p w:rsidR="0086769D" w:rsidRPr="00E7779B" w:rsidRDefault="0086769D" w:rsidP="00BC349C">
            <w:pPr>
              <w:jc w:val="center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 xml:space="preserve">（中国医学科学院&amp;北京协和医学院  肿瘤医院 </w:t>
            </w:r>
          </w:p>
          <w:p w:rsidR="0086769D" w:rsidRPr="00E7779B" w:rsidRDefault="0086769D" w:rsidP="00BC349C">
            <w:pPr>
              <w:jc w:val="center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分子肿瘤</w:t>
            </w:r>
            <w:proofErr w:type="gramStart"/>
            <w:r w:rsidRPr="00E7779B">
              <w:rPr>
                <w:rFonts w:ascii="仿宋" w:eastAsia="仿宋" w:hAnsi="仿宋" w:hint="eastAsia"/>
                <w:sz w:val="24"/>
              </w:rPr>
              <w:t>学国家</w:t>
            </w:r>
            <w:proofErr w:type="gramEnd"/>
            <w:r w:rsidRPr="00E7779B">
              <w:rPr>
                <w:rFonts w:ascii="仿宋" w:eastAsia="仿宋" w:hAnsi="仿宋" w:hint="eastAsia"/>
                <w:sz w:val="24"/>
              </w:rPr>
              <w:t>重点实验室，100021，北京）</w:t>
            </w:r>
          </w:p>
          <w:p w:rsidR="0086769D" w:rsidRPr="00E7779B" w:rsidRDefault="0086769D" w:rsidP="00BC349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目的：通过基因组测序、</w:t>
            </w:r>
            <w:proofErr w:type="spellStart"/>
            <w:r w:rsidRPr="00E7779B">
              <w:rPr>
                <w:rFonts w:ascii="仿宋" w:eastAsia="仿宋" w:hAnsi="仿宋" w:hint="eastAsia"/>
                <w:sz w:val="24"/>
              </w:rPr>
              <w:t>aCGH</w:t>
            </w:r>
            <w:proofErr w:type="spellEnd"/>
            <w:r w:rsidRPr="00E7779B">
              <w:rPr>
                <w:rFonts w:ascii="仿宋" w:eastAsia="仿宋" w:hAnsi="仿宋" w:hint="eastAsia"/>
                <w:sz w:val="24"/>
              </w:rPr>
              <w:t>和功能生物学研究揭示食管鳞癌的基因组变异特征。</w:t>
            </w:r>
          </w:p>
          <w:p w:rsidR="0086769D" w:rsidRPr="00E7779B" w:rsidRDefault="0086769D" w:rsidP="00BC349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方法：17例食管鳞癌进行全基因组测序、71例进行外显子组测序、123例进行</w:t>
            </w:r>
            <w:proofErr w:type="spellStart"/>
            <w:r w:rsidRPr="00E7779B">
              <w:rPr>
                <w:rFonts w:ascii="仿宋" w:eastAsia="仿宋" w:hAnsi="仿宋" w:hint="eastAsia"/>
                <w:sz w:val="24"/>
              </w:rPr>
              <w:t>aCGH</w:t>
            </w:r>
            <w:proofErr w:type="spellEnd"/>
            <w:r w:rsidRPr="00E7779B">
              <w:rPr>
                <w:rFonts w:ascii="仿宋" w:eastAsia="仿宋" w:hAnsi="仿宋" w:hint="eastAsia"/>
                <w:sz w:val="24"/>
              </w:rPr>
              <w:t>检测，通过分析SNV、CNV、</w:t>
            </w:r>
            <w:proofErr w:type="spellStart"/>
            <w:r w:rsidRPr="00E7779B">
              <w:rPr>
                <w:rFonts w:ascii="仿宋" w:eastAsia="仿宋" w:hAnsi="仿宋" w:hint="eastAsia"/>
                <w:sz w:val="24"/>
              </w:rPr>
              <w:t>indel</w:t>
            </w:r>
            <w:proofErr w:type="spellEnd"/>
            <w:r w:rsidRPr="00E7779B">
              <w:rPr>
                <w:rFonts w:ascii="仿宋" w:eastAsia="仿宋" w:hAnsi="仿宋" w:hint="eastAsia"/>
                <w:sz w:val="24"/>
              </w:rPr>
              <w:t>、SV数据，综合研究了食管鳞状细胞癌基因组数据概况、突变频谱、重要突变基因、组蛋白修饰相关基因突变、拷贝数变异、结构变异、重要通路变异以及药物靶基因变异，并且通过构建的野生型与突变型质粒，研究了突变基因、扩增区域microRNA的生物学功能。</w:t>
            </w:r>
          </w:p>
          <w:p w:rsidR="0086769D" w:rsidRPr="00E7779B" w:rsidRDefault="0086769D" w:rsidP="00BC349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结果：研究发现了8个与食管鳞癌发生相关的重要的基因突变，其中FAM135B是首次发现的肿瘤相关基因；获得了食管鳞癌拷贝数变异的重要数据，发现位于染色体11q13.3-13.4扩增区域的MIR548K参与食管鳞癌的恶性表型的形成，这些基因的变异是食管癌发生发展的重要因素，与食管癌的预后密切相关；发现重要组蛋白调节基因MLL2、ASH1L、MLL3、SETD1B 和CREBBP/EP300在食管鳞癌中呈现频繁非沉默突变；对潜在治疗靶点进行分析，发现PI3K是食管鳞癌突变频率最高的潜在药靶，并发现PSMD2、 RARRES1、 SRC、GSK3β和SGK3等潜在新药靶。整合了所有基因突变和基因拷贝变异数据，确定了与食管鳞癌发生发展相关的重要信号通路，包括</w:t>
            </w:r>
            <w:proofErr w:type="spellStart"/>
            <w:r w:rsidRPr="00E7779B">
              <w:rPr>
                <w:rFonts w:ascii="仿宋" w:eastAsia="仿宋" w:hAnsi="仿宋" w:hint="eastAsia"/>
                <w:sz w:val="24"/>
              </w:rPr>
              <w:t>Wnt</w:t>
            </w:r>
            <w:proofErr w:type="spellEnd"/>
            <w:r w:rsidRPr="00E7779B">
              <w:rPr>
                <w:rFonts w:ascii="仿宋" w:eastAsia="仿宋" w:hAnsi="仿宋" w:hint="eastAsia"/>
                <w:sz w:val="24"/>
              </w:rPr>
              <w:t>、cell cycle、Notch、RTK-</w:t>
            </w:r>
            <w:proofErr w:type="spellStart"/>
            <w:r w:rsidRPr="00E7779B">
              <w:rPr>
                <w:rFonts w:ascii="仿宋" w:eastAsia="仿宋" w:hAnsi="仿宋" w:hint="eastAsia"/>
                <w:sz w:val="24"/>
              </w:rPr>
              <w:t>Ras</w:t>
            </w:r>
            <w:proofErr w:type="spellEnd"/>
            <w:r w:rsidRPr="00E7779B">
              <w:rPr>
                <w:rFonts w:ascii="仿宋" w:eastAsia="仿宋" w:hAnsi="仿宋" w:hint="eastAsia"/>
                <w:sz w:val="24"/>
              </w:rPr>
              <w:t xml:space="preserve">和AKT通路。 </w:t>
            </w:r>
          </w:p>
          <w:p w:rsidR="0086769D" w:rsidRPr="00E7779B" w:rsidRDefault="0086769D" w:rsidP="00BC349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结论：全面揭示了食管鳞癌的基因组变异特征，这些发现能够确定新的突变和扩增基因， 研发临床分子标志物和潜在药靶，FAM135B、microRNA548K未来可能作为食管鳞状细胞癌诊断的标记物或者治疗的靶点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E7779B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6769D" w:rsidRPr="00373736" w:rsidRDefault="0086769D" w:rsidP="00BC349C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Cs w:val="21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 xml:space="preserve">关键词：食管鳞癌 基因组 变异谱 </w:t>
            </w:r>
          </w:p>
        </w:tc>
      </w:tr>
    </w:tbl>
    <w:p w:rsidR="0086769D" w:rsidRPr="0086769D" w:rsidRDefault="0086769D" w:rsidP="0086769D">
      <w:pPr>
        <w:jc w:val="center"/>
        <w:rPr>
          <w:sz w:val="24"/>
        </w:rPr>
      </w:pPr>
      <w:r w:rsidRPr="0086769D">
        <w:rPr>
          <w:rFonts w:hint="eastAsia"/>
          <w:b/>
          <w:sz w:val="36"/>
        </w:rPr>
        <w:t>第十四届全国医药卫生青年科技论坛摘要</w:t>
      </w:r>
    </w:p>
    <w:sectPr w:rsidR="0086769D" w:rsidRPr="00867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05" w:rsidRDefault="00AE3205" w:rsidP="0086769D">
      <w:r>
        <w:separator/>
      </w:r>
    </w:p>
  </w:endnote>
  <w:endnote w:type="continuationSeparator" w:id="0">
    <w:p w:rsidR="00AE3205" w:rsidRDefault="00AE3205" w:rsidP="008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05" w:rsidRDefault="00AE3205" w:rsidP="0086769D">
      <w:r>
        <w:separator/>
      </w:r>
    </w:p>
  </w:footnote>
  <w:footnote w:type="continuationSeparator" w:id="0">
    <w:p w:rsidR="00AE3205" w:rsidRDefault="00AE3205" w:rsidP="0086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F"/>
    <w:rsid w:val="00380B53"/>
    <w:rsid w:val="003B4564"/>
    <w:rsid w:val="006C6F20"/>
    <w:rsid w:val="00731E5C"/>
    <w:rsid w:val="008632DF"/>
    <w:rsid w:val="0086769D"/>
    <w:rsid w:val="00A73036"/>
    <w:rsid w:val="00A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0B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80B5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6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0B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80B5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6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zgyxkxy977</dc:creator>
  <cp:keywords/>
  <dc:description/>
  <cp:lastModifiedBy>zgyxkxy977</cp:lastModifiedBy>
  <cp:revision>4</cp:revision>
  <dcterms:created xsi:type="dcterms:W3CDTF">2019-07-10T08:24:00Z</dcterms:created>
  <dcterms:modified xsi:type="dcterms:W3CDTF">2019-07-10T08:28:00Z</dcterms:modified>
</cp:coreProperties>
</file>