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4D" w:rsidRPr="005250F4" w:rsidRDefault="00D77C4D" w:rsidP="00D77C4D">
      <w:pPr>
        <w:spacing w:line="500" w:lineRule="exact"/>
        <w:jc w:val="center"/>
        <w:rPr>
          <w:rFonts w:ascii="方正小标宋_GBK" w:eastAsia="方正小标宋_GBK" w:hAnsi="宋体"/>
          <w:sz w:val="36"/>
          <w:szCs w:val="28"/>
        </w:rPr>
      </w:pPr>
      <w:r w:rsidRPr="005250F4">
        <w:rPr>
          <w:rFonts w:ascii="方正小标宋_GBK" w:eastAsia="方正小标宋_GBK" w:hAnsi="宋体" w:hint="eastAsia"/>
          <w:sz w:val="36"/>
          <w:szCs w:val="28"/>
        </w:rPr>
        <w:t>重庆市医学会老年医学专业委员会</w:t>
      </w:r>
      <w:r w:rsidRPr="005250F4">
        <w:rPr>
          <w:rFonts w:ascii="方正小标宋_GBK" w:eastAsia="方正小标宋_GBK" w:hAnsi="宋体"/>
          <w:sz w:val="36"/>
          <w:szCs w:val="28"/>
        </w:rPr>
        <w:t>2019年学术年会</w:t>
      </w:r>
      <w:bookmarkStart w:id="0" w:name="_GoBack"/>
      <w:bookmarkEnd w:id="0"/>
    </w:p>
    <w:p w:rsidR="00D77C4D" w:rsidRDefault="00D77C4D" w:rsidP="00D77C4D">
      <w:pPr>
        <w:spacing w:line="500" w:lineRule="exact"/>
        <w:jc w:val="center"/>
        <w:rPr>
          <w:rFonts w:ascii="方正小标宋_GBK" w:eastAsia="方正小标宋_GBK" w:hAnsi="宋体"/>
          <w:sz w:val="36"/>
          <w:szCs w:val="28"/>
        </w:rPr>
      </w:pPr>
      <w:r w:rsidRPr="005250F4">
        <w:rPr>
          <w:rFonts w:ascii="方正小标宋_GBK" w:eastAsia="方正小标宋_GBK" w:hAnsi="宋体"/>
          <w:sz w:val="36"/>
          <w:szCs w:val="28"/>
        </w:rPr>
        <w:t>暨2019年全军老年常见病高峰论坛</w:t>
      </w:r>
      <w:r w:rsidRPr="005250F4">
        <w:rPr>
          <w:rFonts w:ascii="方正小标宋_GBK" w:eastAsia="方正小标宋_GBK" w:hAnsi="宋体" w:hint="eastAsia"/>
          <w:sz w:val="36"/>
          <w:szCs w:val="28"/>
        </w:rPr>
        <w:t>回执（此表复印有效）</w:t>
      </w:r>
    </w:p>
    <w:p w:rsidR="00D77C4D" w:rsidRPr="005250F4" w:rsidRDefault="00D77C4D" w:rsidP="00D77C4D">
      <w:pPr>
        <w:spacing w:line="440" w:lineRule="exact"/>
        <w:rPr>
          <w:rFonts w:ascii="方正小标宋_GBK" w:eastAsia="方正小标宋_GBK" w:hAnsi="宋体" w:hint="eastAsia"/>
          <w:sz w:val="36"/>
          <w:szCs w:val="28"/>
        </w:rPr>
      </w:pPr>
    </w:p>
    <w:p w:rsidR="00D77C4D" w:rsidRPr="0019503F" w:rsidRDefault="00D77C4D" w:rsidP="00D77C4D">
      <w:pPr>
        <w:adjustRightInd w:val="0"/>
        <w:snapToGrid w:val="0"/>
        <w:spacing w:beforeLines="100" w:before="312" w:line="460" w:lineRule="exact"/>
        <w:rPr>
          <w:rFonts w:ascii="仿宋_GB2312" w:eastAsia="仿宋_GB2312" w:hAnsi="楷体"/>
          <w:b/>
          <w:sz w:val="28"/>
          <w:szCs w:val="28"/>
        </w:rPr>
      </w:pPr>
      <w:r w:rsidRPr="0019503F">
        <w:rPr>
          <w:rFonts w:ascii="仿宋_GB2312" w:eastAsia="仿宋_GB2312" w:hAnsi="楷体" w:hint="eastAsia"/>
          <w:b/>
          <w:sz w:val="28"/>
          <w:szCs w:val="28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559"/>
        <w:gridCol w:w="1843"/>
        <w:gridCol w:w="1417"/>
        <w:gridCol w:w="1582"/>
      </w:tblGrid>
      <w:tr w:rsidR="00D77C4D" w:rsidRPr="006A6957" w:rsidTr="00E21A4E">
        <w:trPr>
          <w:trHeight w:val="1044"/>
        </w:trPr>
        <w:tc>
          <w:tcPr>
            <w:tcW w:w="1384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科室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是</w:t>
            </w:r>
            <w:r w:rsidRPr="006A6957">
              <w:rPr>
                <w:rFonts w:ascii="仿宋_GB2312" w:eastAsia="仿宋_GB2312" w:hAnsi="楷体"/>
                <w:b/>
                <w:sz w:val="28"/>
                <w:szCs w:val="28"/>
              </w:rPr>
              <w:t>否需</w:t>
            </w: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要</w:t>
            </w:r>
            <w:r w:rsidRPr="006A6957">
              <w:rPr>
                <w:rFonts w:ascii="仿宋_GB2312" w:eastAsia="仿宋_GB2312" w:hAnsi="楷体"/>
                <w:b/>
                <w:sz w:val="28"/>
                <w:szCs w:val="28"/>
              </w:rPr>
              <w:t>安排住宿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6A6957">
              <w:rPr>
                <w:rFonts w:ascii="仿宋_GB2312" w:eastAsia="仿宋_GB2312" w:hAnsi="楷体" w:hint="eastAsia"/>
                <w:b/>
                <w:sz w:val="28"/>
                <w:szCs w:val="28"/>
              </w:rPr>
              <w:t>住宿时间</w:t>
            </w:r>
          </w:p>
        </w:tc>
      </w:tr>
      <w:tr w:rsidR="00D77C4D" w:rsidRPr="006A6957" w:rsidTr="00E21A4E">
        <w:tc>
          <w:tcPr>
            <w:tcW w:w="138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7C4D" w:rsidRDefault="00D77C4D" w:rsidP="00E21A4E">
            <w:r w:rsidRPr="006A6957">
              <w:rPr>
                <w:rFonts w:ascii="宋体" w:hAnsi="宋体" w:hint="eastAsia"/>
                <w:sz w:val="24"/>
                <w:szCs w:val="24"/>
              </w:rPr>
              <w:t>□是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82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D77C4D" w:rsidRPr="006A6957" w:rsidTr="00E21A4E">
        <w:tc>
          <w:tcPr>
            <w:tcW w:w="138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7C4D" w:rsidRDefault="00D77C4D" w:rsidP="00E21A4E">
            <w:r w:rsidRPr="006A6957">
              <w:rPr>
                <w:rFonts w:ascii="宋体" w:hAnsi="宋体" w:hint="eastAsia"/>
                <w:sz w:val="24"/>
                <w:szCs w:val="24"/>
              </w:rPr>
              <w:t>□是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82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D77C4D" w:rsidRPr="006A6957" w:rsidTr="00E21A4E">
        <w:tc>
          <w:tcPr>
            <w:tcW w:w="138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7C4D" w:rsidRDefault="00D77C4D" w:rsidP="00E21A4E">
            <w:r w:rsidRPr="006A6957">
              <w:rPr>
                <w:rFonts w:ascii="宋体" w:hAnsi="宋体" w:hint="eastAsia"/>
                <w:sz w:val="24"/>
                <w:szCs w:val="24"/>
              </w:rPr>
              <w:t>□是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82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D77C4D" w:rsidRPr="006A6957" w:rsidTr="00E21A4E">
        <w:tc>
          <w:tcPr>
            <w:tcW w:w="138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7C4D" w:rsidRDefault="00D77C4D" w:rsidP="00E21A4E">
            <w:r w:rsidRPr="006A6957">
              <w:rPr>
                <w:rFonts w:ascii="宋体" w:hAnsi="宋体" w:hint="eastAsia"/>
                <w:sz w:val="24"/>
                <w:szCs w:val="24"/>
              </w:rPr>
              <w:t>□是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82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D77C4D" w:rsidRPr="006A6957" w:rsidTr="00E21A4E">
        <w:tc>
          <w:tcPr>
            <w:tcW w:w="138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77C4D" w:rsidRDefault="00D77C4D" w:rsidP="00E21A4E">
            <w:r w:rsidRPr="006A6957">
              <w:rPr>
                <w:rFonts w:ascii="宋体" w:hAnsi="宋体" w:hint="eastAsia"/>
                <w:sz w:val="24"/>
                <w:szCs w:val="24"/>
              </w:rPr>
              <w:t>□是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6A6957">
              <w:rPr>
                <w:rFonts w:ascii="宋体" w:hAnsi="宋体" w:hint="eastAsia"/>
                <w:sz w:val="24"/>
                <w:szCs w:val="24"/>
              </w:rPr>
              <w:t>□否</w:t>
            </w:r>
          </w:p>
        </w:tc>
        <w:tc>
          <w:tcPr>
            <w:tcW w:w="1582" w:type="dxa"/>
            <w:shd w:val="clear" w:color="auto" w:fill="auto"/>
          </w:tcPr>
          <w:p w:rsidR="00D77C4D" w:rsidRPr="006A6957" w:rsidRDefault="00D77C4D" w:rsidP="00E21A4E">
            <w:pPr>
              <w:adjustRightInd w:val="0"/>
              <w:snapToGrid w:val="0"/>
              <w:spacing w:beforeLines="100" w:before="312" w:line="460" w:lineRule="exac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D77C4D" w:rsidRPr="006A6CCF" w:rsidRDefault="00D77C4D" w:rsidP="00D77C4D">
      <w:pPr>
        <w:adjustRightInd w:val="0"/>
        <w:snapToGrid w:val="0"/>
        <w:spacing w:beforeLines="100" w:before="312" w:line="460" w:lineRule="exact"/>
        <w:rPr>
          <w:rFonts w:ascii="楷体" w:eastAsia="楷体" w:hAnsi="楷体"/>
          <w:b/>
          <w:sz w:val="32"/>
          <w:szCs w:val="32"/>
        </w:rPr>
      </w:pPr>
      <w:r w:rsidRPr="006A6CCF">
        <w:rPr>
          <w:rFonts w:ascii="楷体" w:eastAsia="楷体" w:hAnsi="楷体" w:hint="eastAsia"/>
          <w:b/>
          <w:sz w:val="32"/>
          <w:szCs w:val="32"/>
        </w:rPr>
        <w:t>备注：</w:t>
      </w:r>
      <w:r w:rsidRPr="006A6CCF">
        <w:rPr>
          <w:rFonts w:ascii="楷体" w:eastAsia="楷体" w:hAnsi="楷体" w:hint="eastAsia"/>
          <w:sz w:val="32"/>
          <w:szCs w:val="32"/>
        </w:rPr>
        <w:t>1.参会回执请于</w:t>
      </w:r>
      <w:r w:rsidRPr="006A6CCF">
        <w:rPr>
          <w:rFonts w:ascii="楷体" w:eastAsia="楷体" w:hAnsi="楷体" w:hint="eastAsia"/>
          <w:b/>
          <w:sz w:val="32"/>
          <w:szCs w:val="32"/>
        </w:rPr>
        <w:t>2019年</w:t>
      </w:r>
      <w:r w:rsidRPr="006A6CCF">
        <w:rPr>
          <w:rFonts w:ascii="楷体" w:eastAsia="楷体" w:hAnsi="楷体"/>
          <w:b/>
          <w:sz w:val="32"/>
          <w:szCs w:val="32"/>
        </w:rPr>
        <w:t>5</w:t>
      </w:r>
      <w:r w:rsidRPr="006A6CCF">
        <w:rPr>
          <w:rFonts w:ascii="楷体" w:eastAsia="楷体" w:hAnsi="楷体" w:hint="eastAsia"/>
          <w:b/>
          <w:sz w:val="32"/>
          <w:szCs w:val="32"/>
        </w:rPr>
        <w:t>月</w:t>
      </w:r>
      <w:r w:rsidRPr="006A6CCF">
        <w:rPr>
          <w:rFonts w:ascii="楷体" w:eastAsia="楷体" w:hAnsi="楷体"/>
          <w:b/>
          <w:sz w:val="32"/>
          <w:szCs w:val="32"/>
        </w:rPr>
        <w:t>31</w:t>
      </w:r>
      <w:r w:rsidRPr="006A6CCF">
        <w:rPr>
          <w:rFonts w:ascii="楷体" w:eastAsia="楷体" w:hAnsi="楷体" w:hint="eastAsia"/>
          <w:b/>
          <w:sz w:val="32"/>
          <w:szCs w:val="32"/>
        </w:rPr>
        <w:t>日</w:t>
      </w:r>
      <w:r w:rsidRPr="006A6CCF">
        <w:rPr>
          <w:rFonts w:ascii="楷体" w:eastAsia="楷体" w:hAnsi="楷体" w:hint="eastAsia"/>
          <w:sz w:val="32"/>
          <w:szCs w:val="32"/>
        </w:rPr>
        <w:t>前发至邮箱</w:t>
      </w:r>
      <w:r w:rsidRPr="006A6CCF">
        <w:rPr>
          <w:rFonts w:ascii="楷体" w:eastAsia="楷体" w:hAnsi="楷体" w:hint="eastAsia"/>
          <w:b/>
          <w:sz w:val="32"/>
          <w:szCs w:val="32"/>
        </w:rPr>
        <w:t>Email:</w:t>
      </w:r>
      <w:r w:rsidRPr="006A6CCF">
        <w:rPr>
          <w:rFonts w:ascii="楷体" w:eastAsia="楷体" w:hAnsi="楷体"/>
          <w:sz w:val="32"/>
          <w:szCs w:val="32"/>
        </w:rPr>
        <w:t xml:space="preserve"> 854807465@qq.com</w:t>
      </w:r>
      <w:r w:rsidRPr="006A6CCF">
        <w:rPr>
          <w:rFonts w:ascii="楷体" w:eastAsia="楷体" w:hAnsi="楷体" w:hint="eastAsia"/>
          <w:sz w:val="32"/>
          <w:szCs w:val="32"/>
        </w:rPr>
        <w:t>，未按此时间节点报名者无法保障其住宿。</w:t>
      </w:r>
    </w:p>
    <w:p w:rsidR="00D77C4D" w:rsidRDefault="00D77C4D" w:rsidP="00D77C4D">
      <w:pPr>
        <w:adjustRightInd w:val="0"/>
        <w:snapToGrid w:val="0"/>
        <w:spacing w:line="560" w:lineRule="exact"/>
        <w:ind w:firstLineChars="250" w:firstLine="800"/>
      </w:pPr>
      <w:r w:rsidRPr="006A6CCF">
        <w:rPr>
          <w:rFonts w:ascii="楷体" w:eastAsia="楷体" w:hAnsi="楷体" w:hint="eastAsia"/>
          <w:sz w:val="32"/>
          <w:szCs w:val="32"/>
        </w:rPr>
        <w:t>2.不</w:t>
      </w:r>
      <w:proofErr w:type="gramStart"/>
      <w:r w:rsidRPr="006A6CCF">
        <w:rPr>
          <w:rFonts w:ascii="楷体" w:eastAsia="楷体" w:hAnsi="楷体" w:hint="eastAsia"/>
          <w:sz w:val="32"/>
          <w:szCs w:val="32"/>
        </w:rPr>
        <w:t>接受微信或</w:t>
      </w:r>
      <w:proofErr w:type="gramEnd"/>
      <w:r w:rsidRPr="006A6CCF">
        <w:rPr>
          <w:rFonts w:ascii="楷体" w:eastAsia="楷体" w:hAnsi="楷体" w:hint="eastAsia"/>
          <w:sz w:val="32"/>
          <w:szCs w:val="32"/>
        </w:rPr>
        <w:t>电话报名，以电子邮箱中参会回执名单为准。</w:t>
      </w:r>
    </w:p>
    <w:p w:rsidR="001D4455" w:rsidRPr="00D77C4D" w:rsidRDefault="001D4455"/>
    <w:sectPr w:rsidR="001D4455" w:rsidRPr="00D77C4D" w:rsidSect="00D77C4D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4D"/>
    <w:rsid w:val="001D4455"/>
    <w:rsid w:val="00D7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DD0F2-AC03-4B18-849B-FF073532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4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2019-04-25T03:05:00Z</dcterms:created>
  <dcterms:modified xsi:type="dcterms:W3CDTF">2019-04-25T03:06:00Z</dcterms:modified>
</cp:coreProperties>
</file>