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44"/>
        <w:gridCol w:w="1225"/>
        <w:gridCol w:w="2546"/>
        <w:gridCol w:w="1560"/>
        <w:gridCol w:w="1010"/>
        <w:gridCol w:w="1814"/>
      </w:tblGrid>
      <w:tr w:rsidR="007A2F7B" w:rsidRPr="00167423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Paper ID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Author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Paper Title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Session Title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Session Location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167423" w:rsidRDefault="007A2F7B" w:rsidP="00804765">
            <w:pPr>
              <w:widowControl/>
              <w:jc w:val="left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167423"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PresentationTime</w:t>
            </w:r>
            <w:proofErr w:type="spellEnd"/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王漱明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超构表面成像研究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俞叶峰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Large NA And Achromatic Dielectric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Metalens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08:15-08:30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蒲明博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基于悬链线光学的超表面大视场透镜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08:30-08:45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陈钰杰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Silicon Nitride-Based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Metasurface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08:45-09:00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秦飞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平面超临界透镜及其远场超衍射极限光场调控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杨原牧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Metasurfaces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: Towards High Performance 3D Sensing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09:15-09:30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李贵新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光学超构表面卡塞格林成像系统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09:30-09:45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肖淑敏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二氧化钛超构表面的设计和制备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09:45-10:00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郑国兴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超表面材料在信息光学中的应用研究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李向平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Interfacial Meta-Optics Approaching Atomic Thicknesses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10:25-10:40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黄玲玲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超颖表面成像及波前调制研究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10:40-10:55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段辉高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线描轮廓加工：一种颠覆性跨尺度超表面结构制造工艺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10:55-11:10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孙树林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微纳超构表面对近场的奇异调控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Polarization-Dependent Optical Response Using Subwavelength Structures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11:25-11:40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郭忠义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基于高效介质超表面透镜实现偏振信息获取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1475053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LI.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Xiangmeng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Electrowetting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Optical Adhesive Liquid On Micro/Nanotextured Dielectric For Generating Shape-Controllable Lenses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超表面透镜的设计、加工及应用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11:55-12:05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杨道国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面向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传感器的柔性定制化封装技术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苏飞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电子封装热机械可靠性评价中的实验方法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田艳红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电子封装中的微纳连接技术及其在柔性电子中的应用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杨卓青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先进封装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tsv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孔填充工艺与转接板技术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09:15-09:40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陈志文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电子封装中的微观结构对宏观力学特性的影响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苏州锐材半导体有限公司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吉文婷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工艺中的光刻胶选型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田文超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Height Uniform Analysis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Wafer Gold Bump Electrodeposition Process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10:25-10:50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刘影夏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焊点尺寸对铜锡金属间化合物生成动力学的影响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封装技术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戴一帆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纳米精度光学加工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赵德文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芯片制造中晶圆表面纳米精度平坦化原理与技术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杜文浩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精密物理实验中高比重钨合金复杂曲面元件精密制造技术研究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西安励德微系统科技有限公司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孟海莎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微器件制备工艺新进展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09:15-09:35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1527421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赵婷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过硫酸钾对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aisi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52100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轴承钢化学机械抛光性能的影响研究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09:35-09:50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1527820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Binghai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Lv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Experimental Study On The Force-Induced Rheological Polishing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Complex Shape Cemented Carbide Cutting Tools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吕冰海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力流变抛光技术的发展与实践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江亮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轴承钢表面超精密化学机械抛光研究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10:35-11:00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1528241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 Zhang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Ultralow-Voltage Nanoscale Vacuum Channel Diode Working At Atmospheric Environment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11:00-11:15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1531351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王佳焕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Tc4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钛合金力流变电化学复合抛光实验研究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11:15-11:30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1700003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彭勇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Silicon Microstructures Rapidly And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Site-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Controlledly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With Scratching And Electrochemical Etching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纳米精度制造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孙成亮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基于压电氮化铝（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Aln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）薄膜材料的射频滤波器研究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李君儒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体声波磁电天线的解析模型与关键工艺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邵磊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Imaging Dynamics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Resonators Up To 8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Ghz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With Ultrafast Pulsed Laser Interferometry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黄旼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异构集成射频微系统研究进展和未来展望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09:15-09:40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1524019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Yan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Analytical Drain-Current Model For RF Flexible Graphene Filed-Effect Transistors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袁泉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 Novel Rf-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Resonator With Multiple- Frequency Outputs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kern w:val="0"/>
                <w:sz w:val="18"/>
                <w:szCs w:val="18"/>
              </w:rPr>
              <w:t>10:10-10:35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徐跃杭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柔性微波器件技术研究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10:35-11:00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纳糯三维科技（上海）有限公司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崔万银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Nanoscribe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双光子微纳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3D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打印技术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11:00-11:20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1528314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L. Shao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Imaging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Multi-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Ghz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Dynamics In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Resonators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射频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太赫兹微纳器件与系统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刘俭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亚表面缺陷三维暗场共焦显微技术研究进展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14:00-14:20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基于纳米制造的实现超灵敏测量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14:20-14:40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陈远流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面向跨尺度、超精密制造的测量关键技术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14:40-15:00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1468888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Wei Xu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Measurement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Ultra-Low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Packaging Stress By Using In-Situ Stress Magnifying Structure And Micro-Raman Spectroscopy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15:00-15:10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1469285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涂龙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光通过亚波长金属纳米圆孔超透射现象的仿真和实验研究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15:10-15:20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1476290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李旷逸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基于多目标差分进化算法的套刻标记形貌与测量配置优化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15:20-15:30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吴冠豪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基于光频梳的三维面形测量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15:40-16:00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胡春光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反射光谱精密测量技术及其在微纳制造中的应用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16:00-16:20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陈修国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高分辨成像穆勒矩阵椭偏仪研制与应用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16:20-16:40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X.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Grating Interferometry For Precision Positioning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16:40-17:00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1517914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X.S. Dong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Measuring Method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Micro Cantilever Stiffness Based On Negative Electrostatic Stiffness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17:10-17:20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1524685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Kun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Fabrication And Electrochemical Characteristics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Graphene/Cu/Ni Composite Electrode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17:20-17:30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1527740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庄锦峰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成像椭偏仪研制及纳米测量应用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17:30-17:40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1528075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罗成峰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暗场散射缺陷检测仪研制及其在晶圆表面缺陷检测中的应用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17:40-17:50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1528222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Shijie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Study On Specific Contact Resistivity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Boron Nitride Nanomaterials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微纳表征与测量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17:50-18:00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王晓峰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基于弹性多孔电极的自供电高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值力学冲击传感器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刘玉菲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应用于早期诊断与精准医疗的集成微系统技术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1368243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Jiangkai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Lian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Analysis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The Vulnerability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Tuning Fork Gyroscope During The Gun Launch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1468199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G. Zeng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Detection And Discrimination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Vocs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Using A Single Film Bulk Acoustic Wave Resonator With Temperature Modulation As A Virtual Sensor Array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1470269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Xiong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Zeng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Flexible Electrode By Hydrographic Printing For Surface EMG Monitoring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09:10-09:20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1470483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Shuai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Long-Term Stability Enabling Technology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Silicon-Based Piezoresistive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Pressure Sensor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1472240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王旻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耦合双端固支梁谐振器用于微小质量检测研究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1475326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Zhang Kai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And 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High-G Accelerometer For High Impact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1475481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Peng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High Performance Ammonia Sensor Based On Au-Mose2 Driven By Monolayer Mos2 Nanogenerator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周军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Piezoelectret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For Wearable Active Sensor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刘立武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形状记忆聚合物复合材料力学设计及其空间展开结构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10:35-10:50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1476208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Lin-Feng Zhao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Uncertainty Quantification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Devices With Correlated Random Parameters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1478186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Kangkai.Xu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Visual Detection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Glucose In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luidic Chips Based On C/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Cdte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Quantum Dots Aerogels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11:00-11:10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1478290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ZHANG Wenjun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And Implementation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Two-Dimensional Vector Turbulence Sensor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1479580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Study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The Influence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Temperature On The Reliability And Performance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Relay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1480389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Xiangzheng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Qin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Frying Oil Evaluation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Portable Sensor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Dielectric Constant Measurement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1467986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Mingjie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Low Cost Fully Printed Accelerometer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1599046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D.Y. Zhao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Ppy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Zno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Molecularly Imprinted Composite Film-Based Photoelectrochemical Sensor For Acrylamide Detection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董瑛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用于体表生理信号监测的微纳传感技术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侯成义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面向智能服装的功能仿生纤维状传感器件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1481356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Mengxia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Simulation Analysis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Nonlinear Vibration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Silicon Resonator Beam Accelerometer Based On Static Load Method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1481719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Yang H B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Simulation Analysis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Wheeled Horizontal Axis Micromachined Gyroscope With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f-Plane Motion Suppression Structure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1482130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Jia-Zhen Zhang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More Accurate System-Level Model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Thermal Wind Speed And Direction Sensor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09:10-09:20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1485501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Wei Feng 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And 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Prototype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Based Electromagnetic Linear Motor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1520862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Teng Shen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Time-Delay Characteristic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Self-Recoverable Micro-Fluidic Inertial Switch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1526339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Feng Zhou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Detection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The Nanoparticles Transmembrane Behaviors Using Flexible Biosensor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1526637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Mengmeng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Unidirectional Sensitive Flexible Sensor For Bending Measurements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张海峰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微纳协同特殊浸润表面制备及应用研究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杨维清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The Construction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Nanomaterial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Nanostructure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Its Applications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Flexible Intelligent Sensors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10:35-11:00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1481265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Mingzhu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Xie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Low Cost And Distance-Insensitive Paper-Based LC Wireless Humidity Sensor System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11:00-11:10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1527310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Zhuoyue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Characterization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Novel Biaxial Bionic Hair Flow Sensor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Resonant Sensing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1528400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L.D. Du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Near-Space Directional Anemometer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Pressure Difference Amplifying Structure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1529620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Z. Pu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Sandwich-Structured Ration Device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Polyimide-Transferred Volume Sensor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Flexible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luidic System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1531741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Tengjiang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The Hybrid Fabrication Process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Metal/Silicon Composite Structure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S&amp;A Device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11:40-11:50</w:t>
            </w:r>
          </w:p>
        </w:tc>
      </w:tr>
      <w:tr w:rsidR="007A2F7B" w:rsidRPr="00C81F75" w:rsidTr="00804765">
        <w:trPr>
          <w:trHeight w:val="733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20002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史皓天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高精度多功能油液检测传感器的设计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微纳传感器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执行器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微纳米级昆虫仿生飞行系统的革新：机遇与挑战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韩志武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从形似到神似：仿生感知研究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08:20-08:40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史铁林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基于超亲水界面的仿生制造及其应用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08:40-09:00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冯西桥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生物材料的强韧化机制研究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微纳仿生传感技术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汤勇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仿生跨尺度光功能结构与器件封装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戴振东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壁虎运动仿生中的微纳米制造技术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王钻开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仿生拓扑机械系统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10:30-10:50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蔡军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基于微生物的微纳米机器人技术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1478414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Chen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Kehan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 Color And Reflection Spectrum Tunable Flexible Structure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1527489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Quan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Regulation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Interfacial Stress For Bioinspired Fibrillar Adhesives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1529269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Laiqian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DING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 Bionic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 Chip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t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 Provide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Fluid Microenvironment Comparable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t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 Interstitial Flow For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Vitro Cell Culture And Alignment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1508355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杜学敏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仿生智能结构材料设计制备与应用研究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微纳仿生制造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Maeda Ryutaro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Development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Wireless Sensor Nodes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Animals Husbandry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Medical Applications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张靖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基于硅芯片上光学微腔的光机械非线性及其在微纳传感的应用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08:20-08:40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王曾晖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别有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“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”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天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--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探索纳米世界的机械运动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Detecting Ultrafine Mechanical Motion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 The Nanoscale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08:40-09:00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丁铭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高灵敏度原子磁强计技术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1440409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Qifan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Guo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Effect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Wafer Level Packaging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RF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Switch Performance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1452525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Chuanhai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Gao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Flex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Enabled Hetero-Integration For Monolithic FBAR-Above-ICO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cillator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1455839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Y. Ning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Acoustic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Picoliter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Droplet Ejector Without Nozzle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1456208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 Zhang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Integrated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luidic Chip For In-Field Bulk Modulus Analysis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常凌乾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Wearable Nanodevices For Single-Cell Sensing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Transfection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宦荣华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非线性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振荡器的随机动力学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10:30-10:50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肖定邦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嵌套环微机电陀螺研究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唐军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固态量子系综磁成像机理及应用研究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赵纯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基于硅微谐振器的高分辨率和高稳定性加速度传感器研究进展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1465322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And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Fabracation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Novel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Relay With Low Actuation Voltage And High Performance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1475182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LI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Chenge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Heart Sound ECG In-Situ Synchronous Detector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12:00-12:10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1477582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ZHANG Yu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New Type </w:t>
            </w:r>
            <w:r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Breast Transmissive 3D Ultrasonic Tomography System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12:10-12:20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1478246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Xu Jian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3D Porous Graphene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Aerogel@Gox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Based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 Biosensor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Electrochemical Glucose Detection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12:20-12:30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1700004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周腾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可变形微颗粒介电力相互作用与运动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微纳机电系统</w:t>
            </w:r>
          </w:p>
        </w:tc>
        <w:tc>
          <w:tcPr>
            <w:tcW w:w="972" w:type="dxa"/>
            <w:shd w:val="clear" w:color="000000" w:fill="FFFFFF"/>
            <w:noWrap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12:30-12:40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褚金奎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仿生微纳偏振光导航传感器的研究进展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黄永安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超薄柔性电子的激光剥离理论与实验研究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1445288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镍基棱镜型高能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射线聚焦组合折射透镜的研制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08:50-09:05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1451518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郑显泽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Sio2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掩膜层的硅基微半球模具加工工艺研究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09:05-09:20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1473203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Yuejiao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Complex 3D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Mesostructures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In Advanced Materials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 3D Printing Assisted Methods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1476946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Bingnan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Qi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Wireless Detection System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ECG And Heart Rate Signal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Flexible Dry Electrode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09:35-09:50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1480620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Jiaxin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Jiang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High Efficiency Electrospinning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Arc Multi-Nozzle Spinneret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常博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复合微组装技术的研究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周圣军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Enhancement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Light Extraction Efficiency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Gan-Based Light-Emitting Diodes By Integrating Micro/Nano-Structures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10:35-11:10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1480777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Yaming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Manufacturing Metallic Pyramid Tips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 Using Silicon Template And Micro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Electr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orming Techniques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1524498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赖丽燕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su-8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胶与阳极氧化法处理的钛片基底结合特性的研究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1524909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Zi-Chen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Geng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2D Waveguide Method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Inclined Lithography Simulation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Thick SU-8 Photoresist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1529430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Lei Wu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UV-Assisted Rapid Selective Etching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Gaas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Surface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1454695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苏振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微流控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pdms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芯片设计加工及液滴相关技术的研究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1598745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苗斌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跨尺度硅湿法深硅刻蚀技术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微纳加工制造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12:00-12:10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蒋兴宇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Tool-Building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Chemistry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Biology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刘笔锋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微流控芯片单细胞分析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08:20-08:40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黄卫华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基于三维微流控芯片的循环肿瘤细胞体外及体内检测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08:40-09:00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林金明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微流控芯片上细胞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D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培养与化学刺激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夏兴华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纳通道物质输运特性及其应用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1384723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Yujun Chen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 Flow-Through SPME Chip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Online Separation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MS Detection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Multiple Analyses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Complex Matrix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1476553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Xiang Zhang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Vascular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A Chip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杨朝勇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液体活检新器件新方法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魏泽文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用于肿瘤单细胞测序的微流控芯片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10:30-10:50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陈伟强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Patient-Specific ‘Glioblastoma-On-A-Chip’ For Personalized Anti-PD-1 Immunotherapy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方群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超微量高通量微流控分析筛选系统的研究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1478303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Feng Tian 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The Silicon Nanospikes Integrated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Sidewalls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Micropillars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 Channel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Mechanical Cell Lysis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1480809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Miao Yu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Novel Si Interposer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w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ith Self-Adaptive Microjet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High Power Integration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1481117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Yuliang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Programmable Plasmonic Switching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Microbubbling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 Moving Contact Lines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1524891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连娇愿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基于台阶乳化的微液滴直径调控研究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12:00-12:10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1529566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X. Lai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Reconfigurable 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Rubik’S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Cube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12:10-12:20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1608304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龚涛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基于微流控芯片和敞开式离子源集成系统快速分析研究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微纳流控芯片系统与应用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12:20-12:30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沈国震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基于低维半导体纳米结构的柔性智能传感器研究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Hani E.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Elsayed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-Ali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Lattice Dynamics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Laser Heated Thin Films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Surfaces Studied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 Ultrafast Electron Diffraction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08:20-08:40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王永磊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可调控的新型人工自旋冰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08:40-09:00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陈娜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Designing Amorphous Ferromagnets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w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ith Tunable Properties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09:00-09:20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1427847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水热制备小尺寸多孔羟基磷灰石载药微球的研究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09:20-09:30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1468328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Zitao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Pre-Treatment Method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Nano-Adsorbent Combination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Human Exhaled Breath Detection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 Electronic Noses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09:30-09:40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1473610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Lin Zhang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Porous Tio2 With Controllable Oxygen Vacancy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t Atomic Scale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Photocatalytic Water Splitting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09:10-09:40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1476164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Jun Chen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Core-Shell Copper Nanowire-Tio2 Nanotube Arrays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w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ith Excellent Bipolar Resistive Switching Properties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1481449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Y.H.Wang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Flexible Electro-Thermal Film Based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Graphene-Thermoplastic Polyurethane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韩俊波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磁光测量技术及其在微纳材料及器件研究中的应用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台国安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二维原子晶体材料：制备、性能和器件应用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10:30-10:50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宋玉军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luidic Platform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The Nanomedicines Synthesis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Their Application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Tumor Diagnosis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Therapy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1524516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Fandong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Meng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Wet Adhesion Inspired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y Tree Frog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Wide Temperature Range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11:00-11:10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1527541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Lei Li1,2*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Carboxylated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Chitosan: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Graphene Oxide Nanocomposite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w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ith Wrinkled Surface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Multi-Bit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Biomemory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11:10-11:20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1527573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Weiwei Zhang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Cavity Enhanced Transverse Magneto-Optical Kerr Effect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Al\AAO Based Nanostructure Arrays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1527650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Wenli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Zhou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Effect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Cu Atom Absorbance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The Electronic Properties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Graphene Nanoribbon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Carbon Nanotube Covalent Hybrid Structure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11:30-11:40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1528526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Xu-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yao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Effects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Different Aspect Ratio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Vertically-Aligned Carbon Nanotube Arrays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Field Emission Properties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11:40-11:50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1529467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Xing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Novel Cu-Cu2O Mesh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Photoelectrochemical Water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Spliting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1530785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Yi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Resistive Switching Characteristics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Pt/Ag/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Zno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Zno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Li/Pt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Resisitive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Switching Memory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12:00-12:10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1530800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Ping Song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Effect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Resistance Switching Layer Thickness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Characteristics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Li-Doped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Zno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Resistance Switching Memory Devices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微纳米材料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12:10-12:20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黎华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半导体太赫兹光频梳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14:00-14:20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余华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基于光子晶体的电光调制系统芯片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14:20-14:40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孙晓娟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基于等离激元增强的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Algan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基紫外探测器研究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14:40-15:00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白本锋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纳米结构表面光学矢量场的超分辨测量表征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15:00-15:20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周维虎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集成电路制造装备技术中跨尺度微纳光学计量与检测技术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15:30-15:50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何琼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超构表面中的角度色散：物理与应用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15:50-16:10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易飞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面向红外气体传感的超结构滤光探测阵列芯片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16:10-16:30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王学文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Femtosecond Laser: A Versatile Tool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Nanoprinting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16:30-16:50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法诺共振回音壁模式光学微腔生物传感技术研究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16:50-17:10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1446849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Xue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Han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Connected Nanoholes Based Plasmonic Tweezers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17:10-17:20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1523413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Jin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Enhanced Photoelectric Performance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Silicon Nanowire–Organic Hybrid Solar Cells Through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t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he Incorporation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Gold Nanoparticles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17:20-17:30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1474813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Yan Xin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FDTD Simulation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 Transmittance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Silica Microsphere Thin Films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w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ith Varying Embedding In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Optical Adhesive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17:30-17:40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1529179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X. Meng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Dual Dark Polaritons In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Triple Quantum Well Microcavity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微纳米光子学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神龙厅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17:40-17:50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张大成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IC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芯片制造模式制造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芯片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08:00-08:25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刘逵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华润上华的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代工业务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08:25-08:50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周再发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适用于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批量制造的工艺参数提取方法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08:50-09:15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李铁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微纳融合的气体传感器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09:15-09:40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1529231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Huafeng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Passive Method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Reducing Temperature Sensitivity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Sub-Nano-G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Seismic Accelerometer For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Marsquake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Monitoring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09:40-09:50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1474862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Research On The Mechanical Impact Characteristics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 Reliability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Relay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09:50-10:00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产业国产化与敏芯之路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10:10-10:30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王懿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固态传感器产业现状及思考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10:30-10:50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1480686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Fu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Yuedong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Development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Aln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Based Piezoelectric Ultrasonic Transducer Array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10:50-11:05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1480879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Dong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High-Precision Frequency Measurement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Resonant Sensors Based On Multi-Channel Phase Shift Clock Method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11:05-11:20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1495794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ShiHao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Gravimeter Qualified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Earth Tides Measurement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11:20-11:35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1526421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Yong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Ruan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Micr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Measurement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Rb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-Ne Vapor Cell For Chip-Scale Atomic Clocks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11:35-11:50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1527382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A.M.14th,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Y. Deng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Microtextures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Inversely Designed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Cassie-Baxter Wettability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微纳米技术应用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黄鹤楼厅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11:50-12:00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陈云飞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纳米孔超灵敏传感器的设计理论与制造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14:00-14:20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王宏涛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In-Situ Electron Tomography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14:20-14:40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杜亦佳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压电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器件设计理论与实验研究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14:40-15:00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吕晓洲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Progress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Advanced Sensors Devices And Sensing Materials: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Conceptualization, Methodology And Applications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15:00-15:20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1482657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Min Liu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Analysis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A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Bistable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Inertial Switch With Self-Locking And Reverse-Unlocking Functions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15:20-15:30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张助华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基于线缺陷的功能材料设计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15:40-16:00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陈小明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Nanomechanical Characterization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The Mechanical Strength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Carbon Nanotube - Polymer Interfaces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16:00-16:20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彭倚天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基于导电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afm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石墨烯原子尺度载流摩擦特性和调控研究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16:20-16:40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王玉亮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激光等离激元初始汽泡成核及调控机理研究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16:40-17:00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王雄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高超声速风洞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MEMS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摩阻测试技术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17:00-17:20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布鲁克（北京）科技有限公司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魏伯任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Characterizations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Nano-Mechanical Properties Applied In Display Industries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17:20-17:30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1482704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Libo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Gao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Biomimetic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Radially Symmetric Graphene Aerogel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Flexible Electronics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17:30-17:40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1482871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Xiao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Measurement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Pure Tantalum’s Elastic Modulus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Hardness By Nanoindentation Method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17:40-17:50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1497991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Chaoqun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Dang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Direct Quantification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Mechanical Responses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Tisin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/Ag Multilayer Coatings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17:50-18:00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1522367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Kai-Ming Hu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 Novel Fabrication Method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Hierarchical Graphene Wrinkles In PMMA-PDMS Bilayer System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微纳米力学与表征技术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隆中厅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18:00-18:10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张学记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Nanotheranostic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Opportunities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Challenges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14:00-14:20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王树涛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仿生粘附界面材料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14:20-14:40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贺强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胶体马达群体运动的物理化学机制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14:40-15:00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Y.Long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Progress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i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 Thermochromic Materials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15:00-15:20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张立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Magnetic Swimming Microrobots For Biomedicine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15:30-15:50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唐晋尧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多维度光操作纳米机器人的设计，制备和挑战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15:50-16:10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李隆球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Phototaxis Motion Behavior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Self-Propelled Water Droplet Microrobot In Oil Solvent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16:10-16:30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Alexander A.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Solovev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Dynamic Nanomachines For Clean Air, Water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Energy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16:30-16:50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马星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Fabrication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Biomedical Applications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Micro/Nano-Motors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16:50-17:00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刘平伟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Colloidal Electronic Cells Based On 2D Materials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17:00-17:20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毛春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微纳米马达在血液疾病治疗中的应用研究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17:20-17:40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牟方志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Collective Behaviors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Micromotors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微纳米马达与微纳米智能机器人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三峡厅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17:40-18:00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张其清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胶原基生物材料及其制品的研究与产业化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14:00-14:20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朱小立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智能响应性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dna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纳米器件及其在生物医药中的应用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14:20-14:30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张国军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cmut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的乳腺癌检测超声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ct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14:30-14:40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冯年平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Preparation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Self-Assembled Micelles By Supercritical Fluid Technology For Improving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Germacrone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Oral Bioavailability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14:40-14:50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谢曦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微纳生物医学器件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14:50-15:00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徐宏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基于微纳材料的超灵敏、多指标生物检测技术构建及应用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15:00-15:10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陈红丽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Janus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磁性纳米粒的制备及其在肿瘤治疗中的应用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15:10-15:20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李温斌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载血管内皮生长因子组织工程小口径血管缓释模型的构建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15:20-15:30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王春仁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纳米生物材料的安全性评价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15:40-16:00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张晗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基于二维烯的微纳米生物医学光子学研究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16:00-16:10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储茂泉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Graphitic Carbon Nanocages For Sustained Drug Release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Cancer Therapy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16:10-16:20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张智勇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骨组织工程（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Bte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）技术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2.0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研究时期的思考与探索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br/>
              <w:t>--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从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“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概念验证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”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（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Poc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）到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“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价值验证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”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（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Pov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16:20-16:30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古宏晨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231C5A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纳米颗粒材料的可控设计与疾病诊治的应用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16:30-16:40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刘爱林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基于纳米生物传感技术的急性早幼粒细胞白血病标志基因检测研究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16:40-16:50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王银松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纳米载体技术用于肿瘤光学精准治疗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16:50-17:00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1427771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水热制备镁掺杂多孔羟基磷灰石载药微球的研究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17:00-17:10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1471701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Mimi Wan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Novel Strategies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or Rapid Elimination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Toxic Blood Heavy Metal Ions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17:10-17:20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1478179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王志浩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负载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BMP2/TGFΒ1/VEGF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的壳聚糖纳米缓释系统诱导成骨效果及机制的研究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17:20-17:30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1528709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hurui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Shi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Homologous-Targeting Biomimetic Nanoparticles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Photothermal Therapy And Nrf2-Sirna Amplified Photodynamic Therapy Against Oral Tongue Squamous Cell Carcinoma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17:30-17:40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1700001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江一波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Superoxide Transient Stimulation Improves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t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he Efficiency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Neural Stem Cells Differentiating Into Neural Cells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17:40-17:50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1636806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黄香宜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Catalytic Polymer-Metalloporphyrin Dot For In Vivo Imaging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Chemiluminescence Dynamic Therapy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微纳米生物医药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汉南厅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17:50-18:00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Gavin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Conibeer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How Can We Engineer Materials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Hot Carrier Solar Cell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14:00-14:20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宋伟杰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柔性微纳仿生结构的制备及其在太阳电池中的应用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14:20-14:40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韩伟强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从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Fesn5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到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Nisn5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新相：亚稳态形成机理及用于锂离子电池负极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14:40-15:00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1469768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Li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hao</w:t>
            </w:r>
            <w:proofErr w:type="spell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Design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Experimental Study On A Multi-Source Energy Harvester Based On Solar And Radioisotope Sources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15:00-15:10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1477059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Yiwei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Wang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Flexible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nd Stretchable Energy Harvester Based On Low Energy Dissipation Pre-Encapsulation Method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15:10-15:20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lastRenderedPageBreak/>
              <w:t>1520404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王海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风力发电机叶片振动控制策略的研究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15:20-15:30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张跃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一维氧化锌的界面调控与应用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15:40-16:00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王道爱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固液界面摩擦起电设计及能源收集利用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16:00-16:20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Invitation Report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陈蓉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量子点柔性显示的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ald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稳定化技术研究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16:20-16:40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1521882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De Li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Microelectrodes Fabricated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b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y Spray Drying Method: A Case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Lifepo4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16:40-16:50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1527609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X. P. Fu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Embedded Triboelectric Active Sensors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or Real-Time Pneumatic Monitoring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16:50-17:00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1529875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Baodong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Hou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Fabrication Technology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a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nd Characteristics Research </w:t>
            </w:r>
            <w:r>
              <w:rPr>
                <w:rFonts w:eastAsiaTheme="minorEastAsia"/>
                <w:color w:val="000000"/>
                <w:kern w:val="0"/>
                <w:sz w:val="18"/>
                <w:szCs w:val="18"/>
              </w:rPr>
              <w:t>Of</w:t>
            </w: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Zno</w:t>
            </w:r>
            <w:proofErr w:type="spellEnd"/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Nanorods Based Acceleration Sensor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17:00-17:10</w:t>
            </w:r>
          </w:p>
        </w:tc>
      </w:tr>
      <w:tr w:rsidR="007A2F7B" w:rsidRPr="00C81F75" w:rsidTr="00804765">
        <w:trPr>
          <w:trHeight w:val="279"/>
          <w:jc w:val="center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1529972</w:t>
            </w:r>
          </w:p>
        </w:tc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P.M.13th, Oct.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微机械磁性反转电磁双稳态振动能量采集器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微纳能源技术</w:t>
            </w:r>
          </w:p>
        </w:tc>
        <w:tc>
          <w:tcPr>
            <w:tcW w:w="972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东湖厅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7A2F7B" w:rsidRPr="00C81F75" w:rsidRDefault="007A2F7B" w:rsidP="0080476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81F75">
              <w:rPr>
                <w:rFonts w:eastAsiaTheme="minorEastAsia"/>
                <w:color w:val="000000"/>
                <w:kern w:val="0"/>
                <w:sz w:val="18"/>
                <w:szCs w:val="18"/>
              </w:rPr>
              <w:t>17:10-17:20</w:t>
            </w:r>
          </w:p>
        </w:tc>
      </w:tr>
    </w:tbl>
    <w:p w:rsidR="007C5EA0" w:rsidRDefault="007A2F7B">
      <w:bookmarkStart w:id="0" w:name="_GoBack"/>
      <w:bookmarkEnd w:id="0"/>
    </w:p>
    <w:sectPr w:rsidR="007C5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F09989"/>
    <w:multiLevelType w:val="singleLevel"/>
    <w:tmpl w:val="F7F099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333FF9"/>
    <w:multiLevelType w:val="hybridMultilevel"/>
    <w:tmpl w:val="7EE6DEA0"/>
    <w:lvl w:ilvl="0" w:tplc="643EF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9F462D"/>
    <w:multiLevelType w:val="hybridMultilevel"/>
    <w:tmpl w:val="F3C0C676"/>
    <w:lvl w:ilvl="0" w:tplc="F97EDF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BD2FF2"/>
    <w:multiLevelType w:val="hybridMultilevel"/>
    <w:tmpl w:val="21202338"/>
    <w:lvl w:ilvl="0" w:tplc="F97EDF3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05803EF"/>
    <w:multiLevelType w:val="hybridMultilevel"/>
    <w:tmpl w:val="E4F8C16C"/>
    <w:lvl w:ilvl="0" w:tplc="705278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091530"/>
    <w:multiLevelType w:val="hybridMultilevel"/>
    <w:tmpl w:val="E0EA171A"/>
    <w:lvl w:ilvl="0" w:tplc="E5E8A8C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3173479F"/>
    <w:multiLevelType w:val="hybridMultilevel"/>
    <w:tmpl w:val="34D8A4C0"/>
    <w:lvl w:ilvl="0" w:tplc="9BAC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B6675D"/>
    <w:multiLevelType w:val="hybridMultilevel"/>
    <w:tmpl w:val="30A240EA"/>
    <w:lvl w:ilvl="0" w:tplc="08AC093A">
      <w:start w:val="3"/>
      <w:numFmt w:val="bullet"/>
      <w:lvlText w:val=""/>
      <w:lvlJc w:val="left"/>
      <w:pPr>
        <w:ind w:left="420" w:hanging="420"/>
      </w:pPr>
      <w:rPr>
        <w:rFonts w:ascii="Wingdings" w:eastAsia="宋体" w:hAnsi="Wingdings" w:cs="Times New Roman" w:hint="default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A10B59"/>
    <w:multiLevelType w:val="hybridMultilevel"/>
    <w:tmpl w:val="D444F232"/>
    <w:lvl w:ilvl="0" w:tplc="2C56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3F5946"/>
    <w:multiLevelType w:val="hybridMultilevel"/>
    <w:tmpl w:val="1F0C8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F23E42"/>
    <w:multiLevelType w:val="hybridMultilevel"/>
    <w:tmpl w:val="A3187196"/>
    <w:lvl w:ilvl="0" w:tplc="FD6A8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185F73"/>
    <w:multiLevelType w:val="hybridMultilevel"/>
    <w:tmpl w:val="2D92AF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AC4DE1"/>
    <w:multiLevelType w:val="hybridMultilevel"/>
    <w:tmpl w:val="0F78B7BA"/>
    <w:lvl w:ilvl="0" w:tplc="F97EDF3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B5F3AC2"/>
    <w:multiLevelType w:val="hybridMultilevel"/>
    <w:tmpl w:val="C532995C"/>
    <w:lvl w:ilvl="0" w:tplc="D338B17E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7B"/>
    <w:rsid w:val="00382ADD"/>
    <w:rsid w:val="006F244F"/>
    <w:rsid w:val="007A2F7B"/>
    <w:rsid w:val="00C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10075-F4E7-47FE-88B7-C088267A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2F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F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F7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7A2F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F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F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F7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7A2F7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style11">
    <w:name w:val="style11"/>
    <w:basedOn w:val="a0"/>
    <w:rsid w:val="007A2F7B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7A2F7B"/>
    <w:pPr>
      <w:ind w:firstLineChars="200" w:firstLine="420"/>
    </w:pPr>
  </w:style>
  <w:style w:type="table" w:styleId="a8">
    <w:name w:val="Table Grid"/>
    <w:basedOn w:val="a1"/>
    <w:uiPriority w:val="39"/>
    <w:rsid w:val="007A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7A2F7B"/>
    <w:pPr>
      <w:widowControl/>
    </w:pPr>
    <w:rPr>
      <w:kern w:val="0"/>
      <w:sz w:val="24"/>
      <w:lang w:eastAsia="en-US"/>
    </w:rPr>
  </w:style>
  <w:style w:type="character" w:customStyle="1" w:styleId="aa">
    <w:name w:val="正文文本 字符"/>
    <w:basedOn w:val="a0"/>
    <w:link w:val="a9"/>
    <w:uiPriority w:val="99"/>
    <w:semiHidden/>
    <w:rsid w:val="007A2F7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b">
    <w:name w:val="Hyperlink"/>
    <w:uiPriority w:val="99"/>
    <w:rsid w:val="007A2F7B"/>
    <w:rPr>
      <w:color w:val="0000FF"/>
      <w:u w:val="single"/>
    </w:rPr>
  </w:style>
  <w:style w:type="paragraph" w:styleId="ac">
    <w:name w:val="Normal (Web)"/>
    <w:basedOn w:val="a"/>
    <w:uiPriority w:val="99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7A2F7B"/>
    <w:rPr>
      <w:b/>
      <w:bCs/>
    </w:rPr>
  </w:style>
  <w:style w:type="character" w:customStyle="1" w:styleId="apple-converted-space">
    <w:name w:val="apple-converted-space"/>
    <w:basedOn w:val="a0"/>
    <w:rsid w:val="007A2F7B"/>
  </w:style>
  <w:style w:type="paragraph" w:styleId="ae">
    <w:name w:val="Balloon Text"/>
    <w:basedOn w:val="a"/>
    <w:link w:val="af"/>
    <w:uiPriority w:val="99"/>
    <w:semiHidden/>
    <w:unhideWhenUsed/>
    <w:rsid w:val="007A2F7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A2F7B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A2F7B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7A2F7B"/>
    <w:rPr>
      <w:rFonts w:ascii="Times New Roman" w:eastAsia="宋体" w:hAnsi="Times New Roman" w:cs="Times New Roman"/>
      <w:szCs w:val="24"/>
    </w:rPr>
  </w:style>
  <w:style w:type="paragraph" w:customStyle="1" w:styleId="AbstractBooktitle">
    <w:name w:val="AbstractBook title"/>
    <w:basedOn w:val="1"/>
    <w:next w:val="a"/>
    <w:rsid w:val="007A2F7B"/>
    <w:pPr>
      <w:keepLines w:val="0"/>
      <w:widowControl/>
      <w:spacing w:before="0" w:after="120" w:line="240" w:lineRule="auto"/>
      <w:jc w:val="left"/>
    </w:pPr>
    <w:rPr>
      <w:rFonts w:cs="Arial"/>
      <w:kern w:val="32"/>
      <w:sz w:val="22"/>
      <w:szCs w:val="22"/>
      <w:lang w:eastAsia="ru-RU"/>
    </w:rPr>
  </w:style>
  <w:style w:type="paragraph" w:customStyle="1" w:styleId="ParaCharCharChar">
    <w:name w:val="默认段落字体 Para Char Char Char"/>
    <w:basedOn w:val="a"/>
    <w:qFormat/>
    <w:rsid w:val="007A2F7B"/>
    <w:pPr>
      <w:spacing w:line="360" w:lineRule="auto"/>
      <w:ind w:firstLine="210"/>
      <w:jc w:val="left"/>
    </w:pPr>
  </w:style>
  <w:style w:type="character" w:styleId="af2">
    <w:name w:val="FollowedHyperlink"/>
    <w:basedOn w:val="a0"/>
    <w:uiPriority w:val="99"/>
    <w:semiHidden/>
    <w:unhideWhenUsed/>
    <w:rsid w:val="007A2F7B"/>
    <w:rPr>
      <w:color w:val="800080"/>
      <w:u w:val="single"/>
    </w:rPr>
  </w:style>
  <w:style w:type="paragraph" w:customStyle="1" w:styleId="font1">
    <w:name w:val="font1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A2F7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7">
    <w:name w:val="font7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9">
    <w:name w:val="font9"/>
    <w:basedOn w:val="a"/>
    <w:rsid w:val="007A2F7B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7A2F7B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7A2F7B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font14">
    <w:name w:val="font14"/>
    <w:basedOn w:val="a"/>
    <w:rsid w:val="007A2F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67">
    <w:name w:val="xl67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68">
    <w:name w:val="xl68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69">
    <w:name w:val="xl69"/>
    <w:basedOn w:val="a"/>
    <w:rsid w:val="007A2F7B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0">
    <w:name w:val="xl70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1">
    <w:name w:val="xl71"/>
    <w:basedOn w:val="a"/>
    <w:rsid w:val="007A2F7B"/>
    <w:pPr>
      <w:widowControl/>
      <w:shd w:val="clear" w:color="000000" w:fill="F2F2F2"/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2">
    <w:name w:val="xl72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4">
    <w:name w:val="xl74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6">
    <w:name w:val="xl76"/>
    <w:basedOn w:val="a"/>
    <w:rsid w:val="007A2F7B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7">
    <w:name w:val="xl77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79">
    <w:name w:val="xl79"/>
    <w:basedOn w:val="a"/>
    <w:rsid w:val="007A2F7B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0">
    <w:name w:val="xl80"/>
    <w:basedOn w:val="a"/>
    <w:rsid w:val="007A2F7B"/>
    <w:pPr>
      <w:widowControl/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81">
    <w:name w:val="xl81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styleId="TOC1">
    <w:name w:val="toc 1"/>
    <w:basedOn w:val="a"/>
    <w:next w:val="a"/>
    <w:autoRedefine/>
    <w:uiPriority w:val="39"/>
    <w:unhideWhenUsed/>
    <w:rsid w:val="007A2F7B"/>
    <w:pPr>
      <w:tabs>
        <w:tab w:val="right" w:leader="dot" w:pos="8296"/>
      </w:tabs>
      <w:spacing w:line="740" w:lineRule="exact"/>
    </w:pPr>
  </w:style>
  <w:style w:type="paragraph" w:styleId="af3">
    <w:name w:val="Title"/>
    <w:basedOn w:val="a"/>
    <w:link w:val="af4"/>
    <w:qFormat/>
    <w:rsid w:val="007A2F7B"/>
    <w:pPr>
      <w:widowControl/>
      <w:jc w:val="center"/>
    </w:pPr>
    <w:rPr>
      <w:rFonts w:eastAsia="PMingLiU"/>
      <w:b/>
      <w:kern w:val="0"/>
      <w:sz w:val="24"/>
      <w:szCs w:val="20"/>
      <w:lang w:eastAsia="en-US"/>
    </w:rPr>
  </w:style>
  <w:style w:type="character" w:customStyle="1" w:styleId="af4">
    <w:name w:val="标题 字符"/>
    <w:basedOn w:val="a0"/>
    <w:link w:val="af3"/>
    <w:rsid w:val="007A2F7B"/>
    <w:rPr>
      <w:rFonts w:ascii="Times New Roman" w:eastAsia="PMingLiU" w:hAnsi="Times New Roman" w:cs="Times New Roman"/>
      <w:b/>
      <w:kern w:val="0"/>
      <w:sz w:val="24"/>
      <w:szCs w:val="20"/>
      <w:lang w:eastAsia="en-US"/>
    </w:rPr>
  </w:style>
  <w:style w:type="paragraph" w:customStyle="1" w:styleId="Af5">
    <w:name w:val="正文A"/>
    <w:basedOn w:val="a"/>
    <w:link w:val="AChar"/>
    <w:uiPriority w:val="99"/>
    <w:qFormat/>
    <w:rsid w:val="007A2F7B"/>
    <w:pPr>
      <w:snapToGrid w:val="0"/>
      <w:spacing w:line="312" w:lineRule="auto"/>
      <w:ind w:firstLineChars="200" w:firstLine="200"/>
    </w:pPr>
    <w:rPr>
      <w:iCs/>
      <w:sz w:val="24"/>
    </w:rPr>
  </w:style>
  <w:style w:type="character" w:customStyle="1" w:styleId="AChar">
    <w:name w:val="正文A Char"/>
    <w:basedOn w:val="a0"/>
    <w:link w:val="Af5"/>
    <w:uiPriority w:val="99"/>
    <w:rsid w:val="007A2F7B"/>
    <w:rPr>
      <w:rFonts w:ascii="Times New Roman" w:eastAsia="宋体" w:hAnsi="Times New Roman" w:cs="Times New Roman"/>
      <w:iCs/>
      <w:sz w:val="24"/>
      <w:szCs w:val="24"/>
    </w:rPr>
  </w:style>
  <w:style w:type="character" w:customStyle="1" w:styleId="transsent">
    <w:name w:val="transsent"/>
    <w:basedOn w:val="a0"/>
    <w:rsid w:val="007A2F7B"/>
  </w:style>
  <w:style w:type="paragraph" w:styleId="af6">
    <w:name w:val="footnote text"/>
    <w:basedOn w:val="a"/>
    <w:link w:val="af7"/>
    <w:semiHidden/>
    <w:unhideWhenUsed/>
    <w:rsid w:val="007A2F7B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semiHidden/>
    <w:rsid w:val="007A2F7B"/>
    <w:rPr>
      <w:rFonts w:ascii="Times New Roman" w:eastAsia="宋体" w:hAnsi="Times New Roman" w:cs="Times New Roman"/>
      <w:sz w:val="18"/>
      <w:szCs w:val="18"/>
    </w:rPr>
  </w:style>
  <w:style w:type="paragraph" w:customStyle="1" w:styleId="xl82">
    <w:name w:val="xl82"/>
    <w:basedOn w:val="a"/>
    <w:rsid w:val="007A2F7B"/>
    <w:pPr>
      <w:widowControl/>
      <w:shd w:val="clear" w:color="000000" w:fill="E2EFDA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7A2F7B"/>
    <w:pPr>
      <w:widowControl/>
      <w:shd w:val="clear" w:color="000000" w:fill="305496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7A2F7B"/>
    <w:pPr>
      <w:widowControl/>
      <w:shd w:val="clear" w:color="000000" w:fill="666633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7A2F7B"/>
    <w:pPr>
      <w:widowControl/>
      <w:shd w:val="clear" w:color="000000" w:fill="FF6699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6">
    <w:name w:val="xl86"/>
    <w:basedOn w:val="a"/>
    <w:rsid w:val="007A2F7B"/>
    <w:pPr>
      <w:widowControl/>
      <w:shd w:val="clear" w:color="000000" w:fill="375623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7">
    <w:name w:val="xl87"/>
    <w:basedOn w:val="a"/>
    <w:rsid w:val="007A2F7B"/>
    <w:pPr>
      <w:widowControl/>
      <w:shd w:val="clear" w:color="000000" w:fill="FF5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7A2F7B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7A2F7B"/>
    <w:pPr>
      <w:widowControl/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90">
    <w:name w:val="xl90"/>
    <w:basedOn w:val="a"/>
    <w:rsid w:val="007A2F7B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1">
    <w:name w:val="xl91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92">
    <w:name w:val="xl92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3">
    <w:name w:val="xl93"/>
    <w:basedOn w:val="a"/>
    <w:rsid w:val="007A2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7A2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5">
    <w:name w:val="xl95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8">
    <w:name w:val="xl98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0">
    <w:name w:val="xl100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kern w:val="0"/>
      <w:sz w:val="20"/>
      <w:szCs w:val="20"/>
    </w:rPr>
  </w:style>
  <w:style w:type="paragraph" w:customStyle="1" w:styleId="xl101">
    <w:name w:val="xl101"/>
    <w:basedOn w:val="a"/>
    <w:rsid w:val="007A2F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7A2F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3">
    <w:name w:val="xl103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104">
    <w:name w:val="xl104"/>
    <w:basedOn w:val="a"/>
    <w:rsid w:val="007A2F7B"/>
    <w:pPr>
      <w:widowControl/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5">
    <w:name w:val="xl105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7">
    <w:name w:val="xl107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8">
    <w:name w:val="xl108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7A2F7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4">
    <w:name w:val="xl114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115">
    <w:name w:val="xl115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6">
    <w:name w:val="xl116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7">
    <w:name w:val="xl117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0">
    <w:name w:val="xl120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kern w:val="0"/>
      <w:sz w:val="20"/>
      <w:szCs w:val="20"/>
    </w:rPr>
  </w:style>
  <w:style w:type="paragraph" w:customStyle="1" w:styleId="xl121">
    <w:name w:val="xl121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2">
    <w:name w:val="xl122"/>
    <w:basedOn w:val="a"/>
    <w:rsid w:val="007A2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7A2F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7A2F7B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7A2F7B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4400</Words>
  <Characters>25080</Characters>
  <Application>Microsoft Office Word</Application>
  <DocSecurity>0</DocSecurity>
  <Lines>209</Lines>
  <Paragraphs>58</Paragraphs>
  <ScaleCrop>false</ScaleCrop>
  <Company/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czq</dc:creator>
  <cp:keywords/>
  <dc:description/>
  <cp:lastModifiedBy>czq</cp:lastModifiedBy>
  <cp:revision>1</cp:revision>
  <dcterms:created xsi:type="dcterms:W3CDTF">2019-09-23T01:44:00Z</dcterms:created>
  <dcterms:modified xsi:type="dcterms:W3CDTF">2019-09-23T01:46:00Z</dcterms:modified>
</cp:coreProperties>
</file>